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z w:val="24"/>
          <w:szCs w:val="24"/>
        </w:rPr>
      </w:pPr>
      <w:r>
        <w:rPr>
          <w:rFonts w:hint="eastAsia" w:ascii="黑体" w:eastAsia="黑体"/>
          <w:sz w:val="24"/>
          <w:szCs w:val="24"/>
        </w:rPr>
        <w:t>附件2</w:t>
      </w:r>
    </w:p>
    <w:p>
      <w:pPr>
        <w:spacing w:line="360" w:lineRule="auto"/>
        <w:jc w:val="center"/>
        <w:rPr>
          <w:rFonts w:ascii="华文中宋" w:hAnsi="华文中宋" w:eastAsia="华文中宋"/>
          <w:b/>
          <w:bCs/>
          <w:sz w:val="24"/>
          <w:szCs w:val="24"/>
        </w:rPr>
      </w:pPr>
      <w:r>
        <w:rPr>
          <w:rFonts w:hint="eastAsia" w:ascii="华文中宋" w:hAnsi="华文中宋" w:eastAsia="华文中宋"/>
          <w:b/>
          <w:bCs/>
          <w:sz w:val="24"/>
          <w:szCs w:val="24"/>
        </w:rPr>
        <w:t>资产评估师职业资格考试免试</w:t>
      </w:r>
      <w:r>
        <w:rPr>
          <w:rFonts w:ascii="华文中宋" w:hAnsi="华文中宋" w:eastAsia="华文中宋"/>
          <w:b/>
          <w:bCs/>
          <w:sz w:val="24"/>
          <w:szCs w:val="24"/>
        </w:rPr>
        <w:t>管理</w:t>
      </w:r>
      <w:r>
        <w:rPr>
          <w:rFonts w:hint="eastAsia" w:ascii="华文中宋" w:hAnsi="华文中宋" w:eastAsia="华文中宋"/>
          <w:b/>
          <w:bCs/>
          <w:sz w:val="24"/>
          <w:szCs w:val="24"/>
        </w:rPr>
        <w:t>办法</w:t>
      </w:r>
      <w:bookmarkStart w:id="0" w:name="_GoBack"/>
      <w:bookmarkEnd w:id="0"/>
    </w:p>
    <w:p>
      <w:pPr>
        <w:spacing w:line="360" w:lineRule="auto"/>
        <w:jc w:val="center"/>
        <w:rPr>
          <w:rFonts w:ascii="仿宋_GB2312" w:eastAsia="仿宋_GB2312"/>
          <w:sz w:val="24"/>
          <w:szCs w:val="24"/>
        </w:rPr>
      </w:pPr>
    </w:p>
    <w:p>
      <w:pPr>
        <w:spacing w:line="360" w:lineRule="auto"/>
        <w:ind w:firstLine="640" w:firstLineChars="200"/>
        <w:rPr>
          <w:rFonts w:ascii="仿宋_GB2312" w:eastAsia="仿宋_GB2312"/>
          <w:sz w:val="24"/>
          <w:szCs w:val="24"/>
        </w:rPr>
      </w:pPr>
      <w:r>
        <w:rPr>
          <w:rFonts w:hint="eastAsia" w:ascii="黑体" w:eastAsia="黑体"/>
          <w:sz w:val="24"/>
          <w:szCs w:val="24"/>
        </w:rPr>
        <w:t>第一条</w:t>
      </w:r>
      <w:r>
        <w:rPr>
          <w:rFonts w:hint="eastAsia" w:ascii="仿宋_GB2312" w:eastAsia="仿宋_GB2312"/>
          <w:sz w:val="24"/>
          <w:szCs w:val="24"/>
        </w:rPr>
        <w:t xml:space="preserve"> </w:t>
      </w:r>
      <w:r>
        <w:rPr>
          <w:rFonts w:hint="eastAsia" w:ascii="仿宋_GB2312" w:eastAsia="仿宋_GB2312" w:cs="宋体"/>
          <w:color w:val="000000"/>
          <w:kern w:val="0"/>
          <w:sz w:val="24"/>
          <w:szCs w:val="24"/>
        </w:rPr>
        <w:t>为加强</w:t>
      </w:r>
      <w:r>
        <w:rPr>
          <w:rFonts w:hint="eastAsia" w:ascii="仿宋_GB2312" w:eastAsia="仿宋_GB2312"/>
          <w:sz w:val="24"/>
          <w:szCs w:val="24"/>
        </w:rPr>
        <w:t>资产评估师职业资格考试</w:t>
      </w:r>
      <w:r>
        <w:rPr>
          <w:rFonts w:hint="eastAsia" w:ascii="仿宋_GB2312" w:eastAsia="仿宋_GB2312" w:cs="宋体"/>
          <w:color w:val="000000"/>
          <w:kern w:val="0"/>
          <w:sz w:val="24"/>
          <w:szCs w:val="24"/>
        </w:rPr>
        <w:t>免试（以下简称免试）管理工作，根据《</w:t>
      </w:r>
      <w:r>
        <w:rPr>
          <w:rFonts w:hint="eastAsia" w:ascii="仿宋_GB2312" w:hAnsi="华文中宋" w:eastAsia="仿宋_GB2312" w:cs="宋体"/>
          <w:kern w:val="0"/>
          <w:sz w:val="24"/>
          <w:szCs w:val="24"/>
        </w:rPr>
        <w:t>资产评估师职业资格制度暂行规定</w:t>
      </w:r>
      <w:r>
        <w:rPr>
          <w:rFonts w:hint="eastAsia" w:ascii="仿宋_GB2312" w:eastAsia="仿宋_GB2312" w:cs="宋体"/>
          <w:color w:val="000000"/>
          <w:kern w:val="0"/>
          <w:sz w:val="24"/>
          <w:szCs w:val="24"/>
        </w:rPr>
        <w:t>》和《资产评估师职业资格考试实施办法》，制定本办法。</w:t>
      </w:r>
    </w:p>
    <w:p>
      <w:pPr>
        <w:spacing w:line="360" w:lineRule="auto"/>
        <w:ind w:firstLine="640" w:firstLineChars="200"/>
        <w:rPr>
          <w:rFonts w:ascii="仿宋_GB2312" w:eastAsia="仿宋_GB2312"/>
          <w:sz w:val="24"/>
          <w:szCs w:val="24"/>
        </w:rPr>
      </w:pPr>
      <w:r>
        <w:rPr>
          <w:rFonts w:hint="eastAsia" w:ascii="黑体" w:eastAsia="黑体"/>
          <w:sz w:val="24"/>
          <w:szCs w:val="24"/>
        </w:rPr>
        <w:t>第二条</w:t>
      </w:r>
      <w:r>
        <w:rPr>
          <w:rFonts w:hint="eastAsia" w:ascii="仿宋_GB2312" w:eastAsia="仿宋_GB2312"/>
          <w:sz w:val="24"/>
          <w:szCs w:val="24"/>
        </w:rPr>
        <w:t xml:space="preserve"> 中国资产评估协会（以下简称中评协）负责</w:t>
      </w:r>
      <w:r>
        <w:rPr>
          <w:rFonts w:hint="eastAsia" w:ascii="仿宋_GB2312" w:eastAsia="仿宋_GB2312" w:cs="宋体"/>
          <w:color w:val="000000"/>
          <w:kern w:val="0"/>
          <w:sz w:val="24"/>
          <w:szCs w:val="24"/>
        </w:rPr>
        <w:t>免试管理</w:t>
      </w:r>
      <w:r>
        <w:rPr>
          <w:rFonts w:hint="eastAsia" w:ascii="仿宋_GB2312" w:eastAsia="仿宋_GB2312"/>
          <w:sz w:val="24"/>
          <w:szCs w:val="24"/>
        </w:rPr>
        <w:t>工作，</w:t>
      </w:r>
      <w:r>
        <w:rPr>
          <w:rFonts w:hint="eastAsia" w:ascii="仿宋_GB2312" w:eastAsia="仿宋_GB2312" w:cs="宋体"/>
          <w:color w:val="000000"/>
          <w:kern w:val="0"/>
          <w:sz w:val="24"/>
          <w:szCs w:val="24"/>
        </w:rPr>
        <w:t>授权各省、自治区、直辖市、计划单列市资产评估协会（以下简称地方协会）负责本地区免试资格审核工作</w:t>
      </w:r>
      <w:r>
        <w:rPr>
          <w:rFonts w:hint="eastAsia" w:ascii="仿宋_GB2312" w:eastAsia="仿宋_GB2312"/>
          <w:sz w:val="24"/>
          <w:szCs w:val="24"/>
        </w:rPr>
        <w:t>。</w:t>
      </w:r>
    </w:p>
    <w:p>
      <w:pPr>
        <w:spacing w:line="360" w:lineRule="auto"/>
        <w:ind w:firstLine="640" w:firstLineChars="200"/>
        <w:rPr>
          <w:rFonts w:ascii="仿宋_GB2312" w:eastAsia="仿宋_GB2312"/>
          <w:sz w:val="24"/>
          <w:szCs w:val="24"/>
        </w:rPr>
      </w:pPr>
      <w:r>
        <w:rPr>
          <w:rFonts w:hint="eastAsia" w:ascii="黑体" w:eastAsia="黑体"/>
          <w:sz w:val="24"/>
          <w:szCs w:val="24"/>
        </w:rPr>
        <w:t>第三条</w:t>
      </w:r>
      <w:r>
        <w:rPr>
          <w:rFonts w:hint="eastAsia" w:ascii="仿宋_GB2312" w:eastAsia="仿宋_GB2312"/>
          <w:sz w:val="24"/>
          <w:szCs w:val="24"/>
        </w:rPr>
        <w:t xml:space="preserve"> 符合资产评估师职业资格考试报名条件，并具备下列条件之一的人员，可免试1个相应考试科目：</w:t>
      </w:r>
    </w:p>
    <w:p>
      <w:pPr>
        <w:spacing w:line="360" w:lineRule="auto"/>
        <w:ind w:firstLine="640" w:firstLineChars="200"/>
        <w:rPr>
          <w:rFonts w:ascii="仿宋_GB2312" w:eastAsia="仿宋_GB2312" w:cs="宋体"/>
          <w:color w:val="000000"/>
          <w:kern w:val="0"/>
          <w:sz w:val="24"/>
          <w:szCs w:val="24"/>
        </w:rPr>
      </w:pPr>
      <w:r>
        <w:rPr>
          <w:rFonts w:hint="eastAsia" w:ascii="仿宋_GB2312" w:eastAsia="仿宋_GB2312" w:cs="宋体"/>
          <w:color w:val="000000"/>
          <w:kern w:val="0"/>
          <w:sz w:val="24"/>
          <w:szCs w:val="24"/>
        </w:rPr>
        <w:t>（一）按照国家有关规定评聘为高级经济师（或本专业副教授、副研究员及以上）专业技术职务，可免试《经济法》科目；</w:t>
      </w:r>
    </w:p>
    <w:p>
      <w:pPr>
        <w:spacing w:line="360" w:lineRule="auto"/>
        <w:ind w:firstLine="640" w:firstLineChars="200"/>
        <w:rPr>
          <w:rFonts w:ascii="仿宋_GB2312" w:eastAsia="仿宋_GB2312" w:cs="宋体"/>
          <w:color w:val="000000"/>
          <w:kern w:val="0"/>
          <w:sz w:val="24"/>
          <w:szCs w:val="24"/>
        </w:rPr>
      </w:pPr>
      <w:r>
        <w:rPr>
          <w:rFonts w:hint="eastAsia" w:ascii="仿宋_GB2312" w:eastAsia="仿宋_GB2312" w:cs="宋体"/>
          <w:color w:val="000000"/>
          <w:kern w:val="0"/>
          <w:sz w:val="24"/>
          <w:szCs w:val="24"/>
        </w:rPr>
        <w:t>（二）按照国家有关规定评聘为高级工程师（或本专业副教授、副研究员及以上）专业技术职务，可免试《建筑工程评估》科目或者《机电设备评估》科目；</w:t>
      </w:r>
    </w:p>
    <w:p>
      <w:pPr>
        <w:spacing w:line="360" w:lineRule="auto"/>
        <w:ind w:firstLine="640" w:firstLineChars="200"/>
        <w:rPr>
          <w:rFonts w:ascii="仿宋_GB2312" w:eastAsia="仿宋_GB2312" w:cs="宋体"/>
          <w:color w:val="000000"/>
          <w:kern w:val="0"/>
          <w:sz w:val="24"/>
          <w:szCs w:val="24"/>
        </w:rPr>
      </w:pPr>
      <w:r>
        <w:rPr>
          <w:rFonts w:hint="eastAsia" w:ascii="仿宋_GB2312" w:eastAsia="仿宋_GB2312" w:cs="宋体"/>
          <w:color w:val="000000"/>
          <w:kern w:val="0"/>
          <w:sz w:val="24"/>
          <w:szCs w:val="24"/>
        </w:rPr>
        <w:t>（三）按照国家有关规定评聘为高级会计师、高级审计师（或本专业副教授、副研究员及以上）专业技术职务，可免试《财务会计》科目。</w:t>
      </w:r>
    </w:p>
    <w:p>
      <w:pPr>
        <w:spacing w:line="360" w:lineRule="auto"/>
        <w:ind w:firstLine="640" w:firstLineChars="200"/>
        <w:rPr>
          <w:rFonts w:ascii="仿宋_GB2312" w:eastAsia="仿宋_GB2312"/>
          <w:sz w:val="24"/>
          <w:szCs w:val="24"/>
        </w:rPr>
      </w:pPr>
      <w:r>
        <w:rPr>
          <w:rFonts w:hint="eastAsia" w:ascii="黑体" w:eastAsia="黑体"/>
          <w:sz w:val="24"/>
          <w:szCs w:val="24"/>
        </w:rPr>
        <w:t>第四条</w:t>
      </w:r>
      <w:r>
        <w:rPr>
          <w:rFonts w:hint="eastAsia" w:ascii="仿宋_GB2312" w:eastAsia="仿宋_GB2312"/>
          <w:sz w:val="24"/>
          <w:szCs w:val="24"/>
        </w:rPr>
        <w:t xml:space="preserve"> </w:t>
      </w:r>
      <w:r>
        <w:rPr>
          <w:rFonts w:hint="eastAsia" w:ascii="仿宋_GB2312" w:eastAsia="仿宋_GB2312" w:cs="宋体"/>
          <w:kern w:val="0"/>
          <w:sz w:val="24"/>
          <w:szCs w:val="24"/>
        </w:rPr>
        <w:t>申请免试的人员，</w:t>
      </w:r>
      <w:r>
        <w:rPr>
          <w:rFonts w:hint="eastAsia" w:ascii="仿宋_GB2312" w:eastAsia="仿宋_GB2312"/>
          <w:sz w:val="24"/>
          <w:szCs w:val="24"/>
        </w:rPr>
        <w:t>应当在中评协网站</w:t>
      </w:r>
      <w:r>
        <w:rPr>
          <w:rFonts w:hint="eastAsia" w:ascii="仿宋_GB2312" w:hAnsi="KaiTi" w:eastAsia="仿宋_GB2312"/>
          <w:sz w:val="24"/>
          <w:szCs w:val="24"/>
        </w:rPr>
        <w:t>“</w:t>
      </w:r>
      <w:r>
        <w:rPr>
          <w:rFonts w:hint="eastAsia" w:ascii="仿宋_GB2312" w:eastAsia="仿宋_GB2312"/>
          <w:sz w:val="24"/>
          <w:szCs w:val="24"/>
        </w:rPr>
        <w:t>资产评估师职业资格全国统一考试</w:t>
      </w:r>
      <w:r>
        <w:rPr>
          <w:rFonts w:hint="eastAsia" w:ascii="仿宋_GB2312" w:eastAsia="仿宋_GB2312" w:cs="宋体"/>
          <w:sz w:val="24"/>
          <w:szCs w:val="24"/>
        </w:rPr>
        <w:t>服务平台</w:t>
      </w:r>
      <w:r>
        <w:rPr>
          <w:rFonts w:hint="eastAsia" w:ascii="仿宋_GB2312" w:hAnsi="KaiTi" w:eastAsia="仿宋_GB2312"/>
          <w:sz w:val="24"/>
          <w:szCs w:val="24"/>
        </w:rPr>
        <w:t>”（以下</w:t>
      </w:r>
      <w:r>
        <w:rPr>
          <w:rFonts w:hint="eastAsia" w:ascii="仿宋_GB2312" w:hAnsi="Times New Roman" w:eastAsia="仿宋_GB2312"/>
          <w:sz w:val="24"/>
          <w:szCs w:val="24"/>
        </w:rPr>
        <w:t>简称考试平台）</w:t>
      </w:r>
      <w:r>
        <w:rPr>
          <w:rFonts w:hint="eastAsia" w:ascii="仿宋_GB2312" w:eastAsia="仿宋_GB2312"/>
          <w:sz w:val="24"/>
          <w:szCs w:val="24"/>
        </w:rPr>
        <w:t>下载并填写《资产评估师职业资格考试免试申请表》，并提供身份证原件、高级技术职称证书原件及批准文件，报所在地地方协会审核。</w:t>
      </w:r>
    </w:p>
    <w:p>
      <w:pPr>
        <w:spacing w:line="360" w:lineRule="auto"/>
        <w:ind w:firstLine="640" w:firstLineChars="200"/>
        <w:rPr>
          <w:rFonts w:ascii="仿宋_GB2312" w:eastAsia="仿宋_GB2312"/>
          <w:sz w:val="24"/>
          <w:szCs w:val="24"/>
        </w:rPr>
      </w:pPr>
      <w:r>
        <w:rPr>
          <w:rFonts w:hint="eastAsia" w:ascii="黑体" w:eastAsia="黑体"/>
          <w:sz w:val="24"/>
          <w:szCs w:val="24"/>
        </w:rPr>
        <w:t xml:space="preserve">第五条 </w:t>
      </w:r>
      <w:r>
        <w:rPr>
          <w:rFonts w:hint="eastAsia" w:ascii="仿宋_GB2312" w:eastAsia="仿宋_GB2312"/>
          <w:sz w:val="24"/>
          <w:szCs w:val="24"/>
        </w:rPr>
        <w:t>地方协会应当审核高级技术职称证书的真实性。签发高级技术职称批准文件的机构不属于省部级高级职称评审委员会机构的，应当审查该机构的高级技术职称评审资格。</w:t>
      </w:r>
    </w:p>
    <w:p>
      <w:pPr>
        <w:spacing w:line="360" w:lineRule="auto"/>
        <w:ind w:firstLine="640" w:firstLineChars="200"/>
        <w:rPr>
          <w:rFonts w:ascii="仿宋_GB2312" w:eastAsia="仿宋_GB2312"/>
          <w:sz w:val="24"/>
          <w:szCs w:val="24"/>
        </w:rPr>
      </w:pPr>
      <w:r>
        <w:rPr>
          <w:rFonts w:hint="eastAsia" w:ascii="黑体" w:eastAsia="黑体"/>
          <w:sz w:val="24"/>
          <w:szCs w:val="24"/>
        </w:rPr>
        <w:t xml:space="preserve">第六条 </w:t>
      </w:r>
      <w:r>
        <w:rPr>
          <w:rFonts w:hint="eastAsia" w:ascii="仿宋_GB2312" w:eastAsia="仿宋_GB2312"/>
          <w:sz w:val="24"/>
          <w:szCs w:val="24"/>
        </w:rPr>
        <w:t>地方协会应当自收到免试申请材料后30日内，将审核结果告知免试申请人。对符合免试条件的人员，将其相关信息录入考试平台。</w:t>
      </w:r>
    </w:p>
    <w:p>
      <w:pPr>
        <w:spacing w:line="360" w:lineRule="auto"/>
        <w:ind w:firstLine="640" w:firstLineChars="200"/>
        <w:rPr>
          <w:rFonts w:ascii="仿宋_GB2312" w:eastAsia="仿宋_GB2312" w:cs="宋体"/>
          <w:kern w:val="0"/>
          <w:sz w:val="24"/>
          <w:szCs w:val="24"/>
        </w:rPr>
      </w:pPr>
      <w:r>
        <w:rPr>
          <w:rFonts w:hint="eastAsia" w:ascii="黑体" w:eastAsia="黑体"/>
          <w:sz w:val="24"/>
          <w:szCs w:val="24"/>
        </w:rPr>
        <w:t>第七条</w:t>
      </w:r>
      <w:r>
        <w:rPr>
          <w:rFonts w:hint="eastAsia" w:ascii="仿宋_GB2312" w:eastAsia="仿宋_GB2312" w:cs="宋体"/>
          <w:kern w:val="0"/>
          <w:sz w:val="24"/>
          <w:szCs w:val="24"/>
        </w:rPr>
        <w:t xml:space="preserve"> 免试申请人取得免试资格后，免试科目长期有效，不得提出变更免试科目。</w:t>
      </w:r>
    </w:p>
    <w:p>
      <w:pPr>
        <w:spacing w:line="360" w:lineRule="auto"/>
        <w:ind w:firstLine="640" w:firstLineChars="200"/>
        <w:rPr>
          <w:rFonts w:ascii="仿宋_GB2312" w:eastAsia="仿宋_GB2312"/>
          <w:sz w:val="24"/>
          <w:szCs w:val="24"/>
        </w:rPr>
      </w:pPr>
      <w:r>
        <w:rPr>
          <w:rFonts w:hint="eastAsia" w:ascii="黑体" w:eastAsia="黑体"/>
          <w:sz w:val="24"/>
          <w:szCs w:val="24"/>
        </w:rPr>
        <w:t>第八条</w:t>
      </w:r>
      <w:r>
        <w:rPr>
          <w:rFonts w:hint="eastAsia" w:ascii="仿宋_GB2312" w:eastAsia="仿宋_GB2312"/>
          <w:sz w:val="24"/>
          <w:szCs w:val="24"/>
        </w:rPr>
        <w:t xml:space="preserve"> 地方协会应当于每年10月31日前，将本地区本年度免试审核情况报中评协备案。内容包括：</w:t>
      </w:r>
    </w:p>
    <w:p>
      <w:pPr>
        <w:spacing w:line="360" w:lineRule="auto"/>
        <w:ind w:firstLine="640" w:firstLineChars="200"/>
        <w:rPr>
          <w:rFonts w:ascii="仿宋_GB2312" w:eastAsia="仿宋_GB2312"/>
          <w:sz w:val="24"/>
          <w:szCs w:val="24"/>
        </w:rPr>
      </w:pPr>
      <w:r>
        <w:rPr>
          <w:rFonts w:hint="eastAsia" w:ascii="仿宋_GB2312" w:eastAsia="仿宋_GB2312"/>
          <w:sz w:val="24"/>
          <w:szCs w:val="24"/>
        </w:rPr>
        <w:t>（一）</w:t>
      </w:r>
      <w:r>
        <w:rPr>
          <w:rFonts w:hint="eastAsia" w:ascii="仿宋_GB2312" w:eastAsia="仿宋_GB2312"/>
          <w:sz w:val="24"/>
          <w:szCs w:val="24"/>
          <w:u w:val="single"/>
        </w:rPr>
        <w:t xml:space="preserve">     </w:t>
      </w:r>
      <w:r>
        <w:rPr>
          <w:rFonts w:hint="eastAsia" w:ascii="仿宋_GB2312" w:eastAsia="仿宋_GB2312"/>
          <w:sz w:val="24"/>
          <w:szCs w:val="24"/>
        </w:rPr>
        <w:t>年度资产评估师职业资格考试免试资格审核情况报告；</w:t>
      </w:r>
    </w:p>
    <w:p>
      <w:pPr>
        <w:spacing w:line="360" w:lineRule="auto"/>
        <w:ind w:firstLine="640" w:firstLineChars="200"/>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u w:val="single"/>
        </w:rPr>
        <w:t xml:space="preserve">     </w:t>
      </w:r>
      <w:r>
        <w:rPr>
          <w:rFonts w:hint="eastAsia" w:ascii="仿宋_GB2312" w:eastAsia="仿宋_GB2312"/>
          <w:sz w:val="24"/>
          <w:szCs w:val="24"/>
        </w:rPr>
        <w:t>年度资产评估师职业资格考试免试人员汇总表（见附表1）；</w:t>
      </w:r>
    </w:p>
    <w:p>
      <w:pPr>
        <w:spacing w:line="360" w:lineRule="auto"/>
        <w:ind w:firstLine="640" w:firstLineChars="200"/>
        <w:rPr>
          <w:rFonts w:ascii="仿宋_GB2312" w:eastAsia="仿宋_GB2312"/>
          <w:sz w:val="24"/>
          <w:szCs w:val="24"/>
        </w:rPr>
      </w:pPr>
      <w:r>
        <w:rPr>
          <w:rFonts w:hint="eastAsia" w:ascii="仿宋_GB2312" w:eastAsia="仿宋_GB2312"/>
          <w:sz w:val="24"/>
          <w:szCs w:val="24"/>
        </w:rPr>
        <w:t>（三）资产评估师职业资格考试免试申请表（见附表2）；</w:t>
      </w:r>
    </w:p>
    <w:p>
      <w:pPr>
        <w:spacing w:line="360" w:lineRule="auto"/>
        <w:ind w:firstLine="640" w:firstLineChars="200"/>
        <w:rPr>
          <w:rFonts w:ascii="仿宋_GB2312" w:eastAsia="仿宋_GB2312"/>
          <w:sz w:val="24"/>
          <w:szCs w:val="24"/>
        </w:rPr>
      </w:pPr>
      <w:r>
        <w:rPr>
          <w:rFonts w:hint="eastAsia" w:ascii="仿宋_GB2312" w:eastAsia="仿宋_GB2312"/>
          <w:sz w:val="24"/>
          <w:szCs w:val="24"/>
        </w:rPr>
        <w:t>（四）免试申请人高级技术职称证书复印件和高级技术职称批准文件复印件。</w:t>
      </w:r>
    </w:p>
    <w:p>
      <w:pPr>
        <w:spacing w:line="360" w:lineRule="auto"/>
        <w:ind w:firstLine="640" w:firstLineChars="200"/>
        <w:rPr>
          <w:rFonts w:ascii="仿宋_GB2312" w:eastAsia="仿宋_GB2312" w:cs="宋体"/>
          <w:kern w:val="0"/>
          <w:sz w:val="24"/>
          <w:szCs w:val="24"/>
        </w:rPr>
      </w:pPr>
      <w:r>
        <w:rPr>
          <w:rFonts w:hint="eastAsia" w:ascii="黑体" w:eastAsia="黑体"/>
          <w:sz w:val="24"/>
          <w:szCs w:val="24"/>
        </w:rPr>
        <w:t>第九条</w:t>
      </w:r>
      <w:r>
        <w:rPr>
          <w:rFonts w:hint="eastAsia" w:ascii="仿宋_GB2312" w:eastAsia="仿宋_GB2312"/>
          <w:sz w:val="24"/>
          <w:szCs w:val="24"/>
        </w:rPr>
        <w:t xml:space="preserve"> 中评协应当对地方协会免试资格审核工作进行检查，</w:t>
      </w:r>
      <w:r>
        <w:rPr>
          <w:rFonts w:hint="eastAsia" w:ascii="仿宋_GB2312" w:eastAsia="仿宋_GB2312" w:cs="宋体"/>
          <w:kern w:val="0"/>
          <w:sz w:val="24"/>
          <w:szCs w:val="24"/>
        </w:rPr>
        <w:t>对不符合免试条件的人员取消免试资格；对违规的工作人员给予相应处分，或者建议所在地方协会给予相应处分。</w:t>
      </w:r>
    </w:p>
    <w:p>
      <w:pPr>
        <w:spacing w:line="360" w:lineRule="auto"/>
        <w:ind w:firstLine="640" w:firstLineChars="200"/>
        <w:rPr>
          <w:rFonts w:ascii="仿宋_GB2312" w:eastAsia="仿宋_GB2312"/>
          <w:sz w:val="24"/>
          <w:szCs w:val="24"/>
        </w:rPr>
      </w:pPr>
      <w:r>
        <w:rPr>
          <w:rFonts w:hint="eastAsia" w:ascii="黑体" w:eastAsia="黑体"/>
          <w:sz w:val="24"/>
          <w:szCs w:val="24"/>
        </w:rPr>
        <w:t xml:space="preserve">第十条 </w:t>
      </w:r>
      <w:r>
        <w:rPr>
          <w:rFonts w:hint="eastAsia" w:ascii="仿宋_GB2312" w:eastAsia="仿宋_GB2312" w:cs="宋体"/>
          <w:kern w:val="0"/>
          <w:sz w:val="24"/>
          <w:szCs w:val="24"/>
        </w:rPr>
        <w:t>资产评估师（珠宝）职业资格考试免试管理办法另行规定。</w:t>
      </w:r>
    </w:p>
    <w:p>
      <w:pPr>
        <w:spacing w:line="360" w:lineRule="auto"/>
        <w:ind w:firstLine="640" w:firstLineChars="200"/>
        <w:rPr>
          <w:rFonts w:hint="eastAsia" w:ascii="仿宋_GB2312" w:eastAsia="仿宋_GB2312"/>
          <w:sz w:val="24"/>
          <w:szCs w:val="24"/>
        </w:rPr>
      </w:pPr>
      <w:r>
        <w:rPr>
          <w:rFonts w:hint="eastAsia" w:ascii="黑体" w:eastAsia="黑体"/>
          <w:sz w:val="24"/>
          <w:szCs w:val="24"/>
        </w:rPr>
        <w:t>第十一条</w:t>
      </w:r>
      <w:r>
        <w:rPr>
          <w:rFonts w:hint="eastAsia" w:ascii="仿宋_GB2312" w:eastAsia="仿宋_GB2312"/>
          <w:sz w:val="24"/>
          <w:szCs w:val="24"/>
        </w:rPr>
        <w:t xml:space="preserve"> 本办法自2016年5月1日起施行。</w:t>
      </w:r>
    </w:p>
    <w:p>
      <w:pPr>
        <w:spacing w:line="360" w:lineRule="auto"/>
        <w:ind w:firstLine="640" w:firstLineChars="200"/>
        <w:rPr>
          <w:rFonts w:hint="eastAsia" w:ascii="仿宋_GB2312" w:eastAsia="仿宋_GB2312"/>
          <w:sz w:val="24"/>
          <w:szCs w:val="24"/>
        </w:rPr>
      </w:pPr>
    </w:p>
    <w:p>
      <w:pPr>
        <w:spacing w:line="36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附表1</w:t>
      </w:r>
    </w:p>
    <w:p>
      <w:pPr>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rPr>
        <w:t>年度</w:t>
      </w:r>
      <w:r>
        <w:rPr>
          <w:rFonts w:hint="eastAsia" w:ascii="宋体" w:hAnsi="宋体" w:eastAsia="宋体" w:cs="宋体"/>
          <w:b/>
          <w:bCs/>
          <w:kern w:val="0"/>
          <w:sz w:val="24"/>
          <w:szCs w:val="24"/>
        </w:rPr>
        <w:t>资产评估师职业资格考试</w:t>
      </w:r>
      <w:r>
        <w:rPr>
          <w:rFonts w:hint="eastAsia" w:ascii="宋体" w:hAnsi="宋体" w:eastAsia="宋体" w:cs="宋体"/>
          <w:b/>
          <w:bCs/>
          <w:color w:val="000000"/>
          <w:kern w:val="0"/>
          <w:sz w:val="24"/>
          <w:szCs w:val="24"/>
        </w:rPr>
        <w:t>免试人员汇总表</w:t>
      </w:r>
    </w:p>
    <w:p>
      <w:p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省（自治区、直辖市、计划单列市）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年  月  日</w:t>
      </w:r>
    </w:p>
    <w:tbl>
      <w:tblPr>
        <w:tblStyle w:val="9"/>
        <w:tblW w:w="8996" w:type="dxa"/>
        <w:tblInd w:w="-4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2"/>
        <w:gridCol w:w="828"/>
        <w:gridCol w:w="1440"/>
        <w:gridCol w:w="852"/>
        <w:gridCol w:w="1308"/>
        <w:gridCol w:w="1368"/>
        <w:gridCol w:w="1308"/>
        <w:gridCol w:w="13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vMerge w:val="restart"/>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828" w:type="dxa"/>
            <w:vMerge w:val="restart"/>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p>
        </w:tc>
        <w:tc>
          <w:tcPr>
            <w:tcW w:w="1440" w:type="dxa"/>
            <w:vMerge w:val="restart"/>
            <w:tcBorders>
              <w:top w:val="single" w:color="auto" w:sz="4" w:space="0"/>
              <w:left w:val="single" w:color="auto" w:sz="4" w:space="0"/>
              <w:bottom w:val="nil"/>
              <w:right w:val="single" w:color="auto" w:sz="4" w:space="0"/>
            </w:tcBorders>
          </w:tcPr>
          <w:p>
            <w:pPr>
              <w:spacing w:line="360" w:lineRule="auto"/>
              <w:ind w:left="160" w:hanging="160" w:hangingChars="50"/>
              <w:rPr>
                <w:rFonts w:hint="eastAsia" w:ascii="宋体" w:hAnsi="宋体" w:eastAsia="宋体" w:cs="宋体"/>
                <w:sz w:val="24"/>
                <w:szCs w:val="24"/>
              </w:rPr>
            </w:pPr>
          </w:p>
          <w:p>
            <w:pPr>
              <w:spacing w:line="360" w:lineRule="auto"/>
              <w:ind w:left="160" w:hanging="160" w:hangingChars="50"/>
              <w:rPr>
                <w:rFonts w:hint="eastAsia" w:ascii="宋体" w:hAnsi="宋体" w:eastAsia="宋体" w:cs="宋体"/>
                <w:sz w:val="24"/>
                <w:szCs w:val="24"/>
              </w:rPr>
            </w:pPr>
            <w:r>
              <w:rPr>
                <w:rFonts w:hint="eastAsia" w:ascii="宋体" w:hAnsi="宋体" w:eastAsia="宋体" w:cs="宋体"/>
                <w:sz w:val="24"/>
                <w:szCs w:val="24"/>
              </w:rPr>
              <w:t>身份证号码</w:t>
            </w:r>
          </w:p>
        </w:tc>
        <w:tc>
          <w:tcPr>
            <w:tcW w:w="852" w:type="dxa"/>
            <w:vMerge w:val="restart"/>
            <w:tcBorders>
              <w:left w:val="single" w:color="auto" w:sz="4" w:space="0"/>
              <w:right w:val="single" w:color="auto" w:sz="4" w:space="0"/>
            </w:tcBorders>
          </w:tcPr>
          <w:p>
            <w:pPr>
              <w:spacing w:line="360" w:lineRule="auto"/>
              <w:ind w:firstLine="160" w:firstLineChars="50"/>
              <w:rPr>
                <w:rFonts w:hint="eastAsia" w:ascii="宋体" w:hAnsi="宋体" w:eastAsia="宋体" w:cs="宋体"/>
                <w:sz w:val="24"/>
                <w:szCs w:val="24"/>
              </w:rPr>
            </w:pPr>
          </w:p>
          <w:p>
            <w:pPr>
              <w:spacing w:line="360" w:lineRule="auto"/>
              <w:ind w:firstLine="160" w:firstLineChars="50"/>
              <w:rPr>
                <w:rFonts w:hint="eastAsia" w:ascii="宋体" w:hAnsi="宋体" w:eastAsia="宋体" w:cs="宋体"/>
                <w:sz w:val="24"/>
                <w:szCs w:val="24"/>
              </w:rPr>
            </w:pPr>
            <w:r>
              <w:rPr>
                <w:rFonts w:hint="eastAsia" w:ascii="宋体" w:hAnsi="宋体" w:eastAsia="宋体" w:cs="宋体"/>
                <w:sz w:val="24"/>
                <w:szCs w:val="24"/>
              </w:rPr>
              <w:t>技术</w:t>
            </w:r>
          </w:p>
          <w:p>
            <w:pPr>
              <w:spacing w:line="360" w:lineRule="auto"/>
              <w:ind w:firstLine="160" w:firstLineChars="50"/>
              <w:rPr>
                <w:rFonts w:hint="eastAsia" w:ascii="宋体" w:hAnsi="宋体" w:eastAsia="宋体" w:cs="宋体"/>
                <w:sz w:val="24"/>
                <w:szCs w:val="24"/>
              </w:rPr>
            </w:pPr>
            <w:r>
              <w:rPr>
                <w:rFonts w:hint="eastAsia" w:ascii="宋体" w:hAnsi="宋体" w:eastAsia="宋体" w:cs="宋体"/>
                <w:sz w:val="24"/>
                <w:szCs w:val="24"/>
              </w:rPr>
              <w:t>职称</w:t>
            </w:r>
          </w:p>
        </w:tc>
        <w:tc>
          <w:tcPr>
            <w:tcW w:w="5364" w:type="dxa"/>
            <w:gridSpan w:val="4"/>
            <w:tcBorders>
              <w:top w:val="single" w:color="auto" w:sz="4" w:space="0"/>
              <w:left w:val="single" w:color="auto" w:sz="4" w:space="0"/>
              <w:bottom w:val="single" w:color="auto" w:sz="4" w:space="0"/>
              <w:right w:val="single" w:color="auto" w:sz="4" w:space="0"/>
            </w:tcBorders>
          </w:tcPr>
          <w:p>
            <w:pPr>
              <w:spacing w:line="360" w:lineRule="auto"/>
              <w:ind w:firstLine="800" w:firstLineChars="250"/>
              <w:rPr>
                <w:rFonts w:hint="eastAsia" w:ascii="宋体" w:hAnsi="宋体" w:eastAsia="宋体" w:cs="宋体"/>
                <w:sz w:val="24"/>
                <w:szCs w:val="24"/>
              </w:rPr>
            </w:pPr>
            <w:r>
              <w:rPr>
                <w:rFonts w:hint="eastAsia" w:ascii="宋体" w:hAnsi="宋体" w:eastAsia="宋体" w:cs="宋体"/>
                <w:sz w:val="24"/>
                <w:szCs w:val="24"/>
              </w:rPr>
              <w:t>免试科目（划“√”）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512" w:type="dxa"/>
            <w:vMerge w:val="continue"/>
            <w:tcBorders>
              <w:top w:val="nil"/>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vMerge w:val="continue"/>
            <w:tcBorders>
              <w:top w:val="nil"/>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vMerge w:val="continue"/>
            <w:tcBorders>
              <w:top w:val="nil"/>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vMerge w:val="continue"/>
            <w:tcBorders>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vAlign w:val="center"/>
          </w:tcPr>
          <w:p>
            <w:pPr>
              <w:spacing w:line="360" w:lineRule="auto"/>
              <w:ind w:firstLine="160" w:firstLineChars="50"/>
              <w:rPr>
                <w:rFonts w:hint="eastAsia" w:ascii="宋体" w:hAnsi="宋体" w:eastAsia="宋体" w:cs="宋体"/>
                <w:kern w:val="0"/>
                <w:sz w:val="24"/>
                <w:szCs w:val="24"/>
              </w:rPr>
            </w:pPr>
            <w:r>
              <w:rPr>
                <w:rFonts w:hint="eastAsia" w:ascii="宋体" w:hAnsi="宋体" w:eastAsia="宋体" w:cs="宋体"/>
                <w:kern w:val="0"/>
                <w:sz w:val="24"/>
                <w:szCs w:val="24"/>
              </w:rPr>
              <w:t>经济法</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ind w:left="105" w:leftChars="50"/>
              <w:jc w:val="left"/>
              <w:rPr>
                <w:rFonts w:hint="eastAsia" w:ascii="宋体" w:hAnsi="宋体" w:eastAsia="宋体" w:cs="宋体"/>
                <w:kern w:val="0"/>
                <w:sz w:val="24"/>
                <w:szCs w:val="24"/>
              </w:rPr>
            </w:pPr>
            <w:r>
              <w:rPr>
                <w:rFonts w:hint="eastAsia" w:ascii="宋体" w:hAnsi="宋体" w:eastAsia="宋体" w:cs="宋体"/>
                <w:kern w:val="0"/>
                <w:sz w:val="24"/>
                <w:szCs w:val="24"/>
              </w:rPr>
              <w:t>财务会计</w:t>
            </w:r>
          </w:p>
        </w:tc>
        <w:tc>
          <w:tcPr>
            <w:tcW w:w="13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机电设备</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评估</w:t>
            </w:r>
          </w:p>
        </w:tc>
        <w:tc>
          <w:tcPr>
            <w:tcW w:w="13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建筑工程</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评估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tabs>
                <w:tab w:val="left" w:pos="525"/>
              </w:tabs>
              <w:spacing w:line="360" w:lineRule="auto"/>
              <w:rPr>
                <w:rFonts w:hint="eastAsia" w:ascii="宋体" w:hAnsi="宋体" w:eastAsia="宋体" w:cs="宋体"/>
                <w:sz w:val="24"/>
                <w:szCs w:val="24"/>
              </w:rPr>
            </w:pPr>
            <w:r>
              <w:rPr>
                <w:rFonts w:hint="eastAsia" w:ascii="宋体" w:hAnsi="宋体" w:eastAsia="宋体" w:cs="宋体"/>
                <w:sz w:val="24"/>
                <w:szCs w:val="24"/>
              </w:rPr>
              <w:tab/>
            </w: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12" w:type="dxa"/>
            <w:tcBorders>
              <w:top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r>
              <w:rPr>
                <w:rFonts w:hint="eastAsia" w:ascii="宋体" w:hAnsi="宋体" w:eastAsia="宋体" w:cs="宋体"/>
                <w:sz w:val="24"/>
                <w:szCs w:val="24"/>
              </w:rPr>
              <w:t>合计</w:t>
            </w:r>
          </w:p>
        </w:tc>
        <w:tc>
          <w:tcPr>
            <w:tcW w:w="82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人</w:t>
            </w:r>
          </w:p>
        </w:tc>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人</w:t>
            </w:r>
          </w:p>
        </w:tc>
        <w:tc>
          <w:tcPr>
            <w:tcW w:w="1308"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人</w:t>
            </w:r>
          </w:p>
        </w:tc>
        <w:tc>
          <w:tcPr>
            <w:tcW w:w="1380"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人</w:t>
            </w:r>
          </w:p>
        </w:tc>
      </w:tr>
    </w:tbl>
    <w:p>
      <w:pPr>
        <w:spacing w:line="360" w:lineRule="auto"/>
        <w:rPr>
          <w:rFonts w:hint="eastAsia" w:ascii="宋体" w:hAnsi="宋体" w:eastAsia="宋体" w:cs="宋体"/>
          <w:b/>
          <w:bCs/>
          <w:color w:val="000000"/>
          <w:kern w:val="0"/>
          <w:sz w:val="24"/>
          <w:szCs w:val="24"/>
        </w:rPr>
      </w:pPr>
    </w:p>
    <w:p>
      <w:pPr>
        <w:spacing w:line="360" w:lineRule="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附表2</w:t>
      </w:r>
    </w:p>
    <w:p>
      <w:pPr>
        <w:spacing w:line="360" w:lineRule="auto"/>
        <w:jc w:val="center"/>
        <w:rPr>
          <w:rFonts w:hint="eastAsia" w:ascii="宋体" w:hAnsi="宋体" w:eastAsia="宋体" w:cs="宋体"/>
          <w:b/>
          <w:bCs/>
          <w:color w:val="000000"/>
          <w:kern w:val="0"/>
          <w:sz w:val="24"/>
          <w:szCs w:val="24"/>
        </w:rPr>
      </w:pPr>
      <w:r>
        <w:rPr>
          <w:rFonts w:hint="eastAsia" w:ascii="宋体" w:hAnsi="宋体" w:eastAsia="宋体" w:cs="宋体"/>
          <w:b/>
          <w:bCs/>
          <w:kern w:val="0"/>
          <w:sz w:val="24"/>
          <w:szCs w:val="24"/>
        </w:rPr>
        <w:t>资产评估师职业资格考试</w:t>
      </w:r>
      <w:r>
        <w:rPr>
          <w:rFonts w:hint="eastAsia" w:ascii="宋体" w:hAnsi="宋体" w:eastAsia="宋体" w:cs="宋体"/>
          <w:b/>
          <w:bCs/>
          <w:color w:val="000000"/>
          <w:kern w:val="0"/>
          <w:sz w:val="24"/>
          <w:szCs w:val="24"/>
        </w:rPr>
        <w:t>免试申请表</w:t>
      </w:r>
    </w:p>
    <w:p>
      <w:pPr>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xml:space="preserve">省（自治区、直辖市、计划单列市）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年  月  日</w:t>
      </w:r>
    </w:p>
    <w:tbl>
      <w:tblPr>
        <w:tblStyle w:val="9"/>
        <w:tblW w:w="8799" w:type="dxa"/>
        <w:tblInd w:w="-41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00"/>
        <w:gridCol w:w="1396"/>
        <w:gridCol w:w="407"/>
        <w:gridCol w:w="173"/>
        <w:gridCol w:w="252"/>
        <w:gridCol w:w="1053"/>
        <w:gridCol w:w="365"/>
        <w:gridCol w:w="142"/>
        <w:gridCol w:w="483"/>
        <w:gridCol w:w="84"/>
        <w:gridCol w:w="1152"/>
        <w:gridCol w:w="169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115" w:hRule="atLeast"/>
        </w:trPr>
        <w:tc>
          <w:tcPr>
            <w:tcW w:w="1600" w:type="dxa"/>
            <w:tcBorders>
              <w:top w:val="single" w:color="auto" w:sz="8" w:space="0"/>
              <w:left w:val="single" w:color="auto" w:sz="8" w:space="0"/>
              <w:bottom w:val="single" w:color="auto" w:sz="8"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396" w:type="dxa"/>
            <w:tcBorders>
              <w:top w:val="single" w:color="auto" w:sz="8" w:space="0"/>
              <w:left w:val="nil"/>
              <w:bottom w:val="single" w:color="auto" w:sz="8" w:space="0"/>
              <w:right w:val="single" w:color="auto" w:sz="4" w:space="0"/>
            </w:tcBorders>
            <w:vAlign w:val="center"/>
          </w:tcPr>
          <w:p>
            <w:pPr>
              <w:spacing w:line="360" w:lineRule="auto"/>
              <w:jc w:val="center"/>
              <w:rPr>
                <w:rFonts w:hint="eastAsia" w:ascii="宋体" w:hAnsi="宋体" w:eastAsia="宋体" w:cs="宋体"/>
                <w:kern w:val="0"/>
                <w:sz w:val="24"/>
                <w:szCs w:val="24"/>
              </w:rPr>
            </w:pPr>
          </w:p>
        </w:tc>
        <w:tc>
          <w:tcPr>
            <w:tcW w:w="832" w:type="dxa"/>
            <w:gridSpan w:val="3"/>
            <w:tcBorders>
              <w:top w:val="single" w:color="auto" w:sz="8" w:space="0"/>
              <w:left w:val="single" w:color="auto" w:sz="4" w:space="0"/>
              <w:bottom w:val="single" w:color="auto" w:sz="8"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053"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hint="eastAsia" w:ascii="宋体" w:hAnsi="宋体" w:eastAsia="宋体" w:cs="宋体"/>
                <w:kern w:val="0"/>
                <w:sz w:val="24"/>
                <w:szCs w:val="24"/>
              </w:rPr>
            </w:pPr>
          </w:p>
        </w:tc>
        <w:tc>
          <w:tcPr>
            <w:tcW w:w="107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出生</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年月</w:t>
            </w:r>
          </w:p>
        </w:tc>
        <w:tc>
          <w:tcPr>
            <w:tcW w:w="11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c>
          <w:tcPr>
            <w:tcW w:w="1692" w:type="dxa"/>
            <w:tcBorders>
              <w:top w:val="single" w:color="auto" w:sz="8" w:space="0"/>
              <w:left w:val="nil"/>
              <w:bottom w:val="nil"/>
              <w:right w:val="single" w:color="auto" w:sz="8"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630" w:hRule="atLeast"/>
        </w:trPr>
        <w:tc>
          <w:tcPr>
            <w:tcW w:w="1600"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身 份</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 号</w:t>
            </w:r>
          </w:p>
        </w:tc>
        <w:tc>
          <w:tcPr>
            <w:tcW w:w="5507" w:type="dxa"/>
            <w:gridSpan w:val="10"/>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c>
          <w:tcPr>
            <w:tcW w:w="1692" w:type="dxa"/>
            <w:tcBorders>
              <w:top w:val="nil"/>
              <w:left w:val="nil"/>
              <w:bottom w:val="nil"/>
              <w:right w:val="single" w:color="auto" w:sz="8" w:space="0"/>
            </w:tcBorders>
            <w:vAlign w:val="center"/>
          </w:tcPr>
          <w:p>
            <w:pPr>
              <w:spacing w:line="360" w:lineRule="auto"/>
              <w:ind w:left="210" w:leftChars="100" w:firstLine="160" w:firstLineChars="50"/>
              <w:rPr>
                <w:rFonts w:hint="eastAsia" w:ascii="宋体" w:hAnsi="宋体" w:eastAsia="宋体" w:cs="宋体"/>
                <w:kern w:val="0"/>
                <w:sz w:val="24"/>
                <w:szCs w:val="24"/>
              </w:rPr>
            </w:pPr>
            <w:r>
              <w:rPr>
                <w:rFonts w:hint="eastAsia" w:ascii="宋体" w:hAnsi="宋体" w:eastAsia="宋体" w:cs="宋体"/>
                <w:kern w:val="0"/>
                <w:sz w:val="24"/>
                <w:szCs w:val="24"/>
              </w:rPr>
              <w:t>两寸蓝底</w:t>
            </w:r>
          </w:p>
          <w:p>
            <w:pPr>
              <w:spacing w:line="360" w:lineRule="auto"/>
              <w:ind w:left="210" w:leftChars="100"/>
              <w:rPr>
                <w:rFonts w:hint="eastAsia" w:ascii="宋体" w:hAnsi="宋体" w:eastAsia="宋体" w:cs="宋体"/>
                <w:kern w:val="0"/>
                <w:sz w:val="24"/>
                <w:szCs w:val="24"/>
              </w:rPr>
            </w:pPr>
            <w:r>
              <w:rPr>
                <w:rFonts w:hint="eastAsia" w:ascii="宋体" w:hAnsi="宋体" w:eastAsia="宋体" w:cs="宋体"/>
                <w:kern w:val="0"/>
                <w:sz w:val="24"/>
                <w:szCs w:val="24"/>
              </w:rPr>
              <w:t>免冠证件照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061" w:hRule="atLeast"/>
        </w:trPr>
        <w:tc>
          <w:tcPr>
            <w:tcW w:w="16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技术职称</w:t>
            </w:r>
          </w:p>
        </w:tc>
        <w:tc>
          <w:tcPr>
            <w:tcW w:w="1976" w:type="dxa"/>
            <w:gridSpan w:val="3"/>
            <w:tcBorders>
              <w:top w:val="nil"/>
              <w:left w:val="nil"/>
              <w:bottom w:val="single" w:color="auto" w:sz="8" w:space="0"/>
              <w:right w:val="single" w:color="auto" w:sz="4"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c>
          <w:tcPr>
            <w:tcW w:w="1812" w:type="dxa"/>
            <w:gridSpan w:val="4"/>
            <w:tcBorders>
              <w:top w:val="nil"/>
              <w:left w:val="nil"/>
              <w:bottom w:val="single" w:color="auto" w:sz="8"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职称评定时间</w:t>
            </w:r>
          </w:p>
        </w:tc>
        <w:tc>
          <w:tcPr>
            <w:tcW w:w="1719" w:type="dxa"/>
            <w:gridSpan w:val="3"/>
            <w:tcBorders>
              <w:top w:val="nil"/>
              <w:left w:val="nil"/>
              <w:bottom w:val="single" w:color="auto" w:sz="8" w:space="0"/>
              <w:right w:val="single" w:color="auto" w:sz="8"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92" w:type="dxa"/>
            <w:tcBorders>
              <w:top w:val="nil"/>
              <w:left w:val="nil"/>
              <w:bottom w:val="single" w:color="auto" w:sz="4" w:space="0"/>
              <w:right w:val="single" w:color="auto" w:sz="8" w:space="0"/>
            </w:tcBorders>
            <w:vAlign w:val="center"/>
          </w:tcPr>
          <w:p>
            <w:pPr>
              <w:spacing w:line="360" w:lineRule="auto"/>
              <w:rPr>
                <w:rFonts w:hint="eastAsia"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38" w:hRule="atLeast"/>
        </w:trPr>
        <w:tc>
          <w:tcPr>
            <w:tcW w:w="16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工作单位</w:t>
            </w:r>
          </w:p>
        </w:tc>
        <w:tc>
          <w:tcPr>
            <w:tcW w:w="4271" w:type="dxa"/>
            <w:gridSpan w:val="8"/>
            <w:tcBorders>
              <w:top w:val="nil"/>
              <w:left w:val="nil"/>
              <w:bottom w:val="single" w:color="auto" w:sz="4" w:space="0"/>
              <w:right w:val="single" w:color="auto" w:sz="4"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c>
          <w:tcPr>
            <w:tcW w:w="1236" w:type="dxa"/>
            <w:gridSpan w:val="2"/>
            <w:tcBorders>
              <w:top w:val="nil"/>
              <w:left w:val="single" w:color="auto" w:sz="4" w:space="0"/>
              <w:bottom w:val="single" w:color="auto" w:sz="4" w:space="0"/>
              <w:right w:val="single" w:color="auto" w:sz="8"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1692" w:type="dxa"/>
            <w:tcBorders>
              <w:top w:val="single" w:color="auto" w:sz="4" w:space="0"/>
              <w:left w:val="nil"/>
              <w:bottom w:val="single" w:color="auto" w:sz="4" w:space="0"/>
              <w:right w:val="single" w:color="auto" w:sz="8" w:space="0"/>
            </w:tcBorders>
            <w:vAlign w:val="center"/>
          </w:tcPr>
          <w:p>
            <w:pPr>
              <w:spacing w:line="360" w:lineRule="auto"/>
              <w:rPr>
                <w:rFonts w:hint="eastAsia"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66" w:hRule="atLeast"/>
        </w:trPr>
        <w:tc>
          <w:tcPr>
            <w:tcW w:w="16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通讯地址</w:t>
            </w:r>
          </w:p>
        </w:tc>
        <w:tc>
          <w:tcPr>
            <w:tcW w:w="4271" w:type="dxa"/>
            <w:gridSpan w:val="8"/>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p>
        </w:tc>
        <w:tc>
          <w:tcPr>
            <w:tcW w:w="1236" w:type="dxa"/>
            <w:gridSpan w:val="2"/>
            <w:tcBorders>
              <w:top w:val="single" w:color="auto" w:sz="4" w:space="0"/>
              <w:left w:val="single" w:color="auto" w:sz="4" w:space="0"/>
              <w:bottom w:val="single" w:color="auto" w:sz="8" w:space="0"/>
              <w:right w:val="single" w:color="auto" w:sz="8"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1692" w:type="dxa"/>
            <w:tcBorders>
              <w:top w:val="single" w:color="auto" w:sz="4" w:space="0"/>
              <w:left w:val="nil"/>
              <w:bottom w:val="single" w:color="auto" w:sz="4" w:space="0"/>
              <w:right w:val="single" w:color="auto" w:sz="8" w:space="0"/>
            </w:tcBorders>
            <w:vAlign w:val="center"/>
          </w:tcPr>
          <w:p>
            <w:pPr>
              <w:spacing w:line="360" w:lineRule="auto"/>
              <w:rPr>
                <w:rFonts w:hint="eastAsia" w:ascii="宋体" w:hAnsi="宋体" w:eastAsia="宋体" w:cs="宋体"/>
                <w:kern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1779" w:hRule="atLeast"/>
        </w:trPr>
        <w:tc>
          <w:tcPr>
            <w:tcW w:w="1600" w:type="dxa"/>
            <w:vMerge w:val="restart"/>
            <w:tcBorders>
              <w:top w:val="nil"/>
              <w:left w:val="single" w:color="auto" w:sz="8" w:space="0"/>
              <w:bottom w:val="single" w:color="auto" w:sz="8" w:space="0"/>
              <w:right w:val="single" w:color="auto" w:sz="8" w:space="0"/>
            </w:tcBorders>
          </w:tcPr>
          <w:p>
            <w:pPr>
              <w:spacing w:line="360" w:lineRule="auto"/>
              <w:ind w:firstLine="320" w:firstLineChars="100"/>
              <w:jc w:val="center"/>
              <w:rPr>
                <w:rFonts w:hint="eastAsia" w:ascii="宋体" w:hAnsi="宋体" w:eastAsia="宋体" w:cs="宋体"/>
                <w:kern w:val="0"/>
                <w:sz w:val="24"/>
                <w:szCs w:val="24"/>
              </w:rPr>
            </w:pPr>
            <w:r>
              <w:rPr>
                <w:rFonts w:hint="eastAsia" w:ascii="宋体" w:hAnsi="宋体" w:eastAsia="宋体" w:cs="宋体"/>
                <w:kern w:val="0"/>
                <w:sz w:val="24"/>
                <w:szCs w:val="24"/>
              </w:rPr>
              <w:t>申请</w:t>
            </w:r>
          </w:p>
          <w:p>
            <w:pPr>
              <w:spacing w:line="360" w:lineRule="auto"/>
              <w:ind w:firstLine="320" w:firstLineChars="100"/>
              <w:jc w:val="center"/>
              <w:rPr>
                <w:rFonts w:hint="eastAsia" w:ascii="宋体" w:hAnsi="宋体" w:eastAsia="宋体" w:cs="宋体"/>
                <w:kern w:val="0"/>
                <w:sz w:val="24"/>
                <w:szCs w:val="24"/>
              </w:rPr>
            </w:pPr>
            <w:r>
              <w:rPr>
                <w:rFonts w:hint="eastAsia" w:ascii="宋体" w:hAnsi="宋体" w:eastAsia="宋体" w:cs="宋体"/>
                <w:kern w:val="0"/>
                <w:sz w:val="24"/>
                <w:szCs w:val="24"/>
              </w:rPr>
              <w:t>免试</w:t>
            </w:r>
          </w:p>
          <w:p>
            <w:pPr>
              <w:spacing w:line="360" w:lineRule="auto"/>
              <w:ind w:firstLine="320" w:firstLineChars="100"/>
              <w:jc w:val="center"/>
              <w:rPr>
                <w:rFonts w:hint="eastAsia" w:ascii="宋体" w:hAnsi="宋体" w:eastAsia="宋体" w:cs="宋体"/>
                <w:kern w:val="0"/>
                <w:sz w:val="24"/>
                <w:szCs w:val="24"/>
              </w:rPr>
            </w:pPr>
            <w:r>
              <w:rPr>
                <w:rFonts w:hint="eastAsia" w:ascii="宋体" w:hAnsi="宋体" w:eastAsia="宋体" w:cs="宋体"/>
                <w:kern w:val="0"/>
                <w:sz w:val="24"/>
                <w:szCs w:val="24"/>
              </w:rPr>
              <w:t>科目</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（划“√”）</w:t>
            </w:r>
          </w:p>
        </w:tc>
        <w:tc>
          <w:tcPr>
            <w:tcW w:w="1803" w:type="dxa"/>
            <w:gridSpan w:val="2"/>
            <w:tcBorders>
              <w:top w:val="nil"/>
              <w:left w:val="nil"/>
              <w:bottom w:val="single" w:color="auto" w:sz="8" w:space="0"/>
              <w:right w:val="single" w:color="auto" w:sz="4" w:space="0"/>
            </w:tcBorders>
            <w:vAlign w:val="center"/>
          </w:tcPr>
          <w:p>
            <w:pPr>
              <w:spacing w:line="360" w:lineRule="auto"/>
              <w:ind w:firstLine="320" w:firstLineChars="100"/>
              <w:jc w:val="center"/>
              <w:rPr>
                <w:rFonts w:hint="eastAsia" w:ascii="宋体" w:hAnsi="宋体" w:eastAsia="宋体" w:cs="宋体"/>
                <w:kern w:val="0"/>
                <w:sz w:val="24"/>
                <w:szCs w:val="24"/>
              </w:rPr>
            </w:pPr>
            <w:r>
              <w:rPr>
                <w:rFonts w:hint="eastAsia" w:ascii="宋体" w:hAnsi="宋体" w:eastAsia="宋体" w:cs="宋体"/>
                <w:kern w:val="0"/>
                <w:sz w:val="24"/>
                <w:szCs w:val="24"/>
              </w:rPr>
              <w:t>经济法</w:t>
            </w:r>
          </w:p>
        </w:tc>
        <w:tc>
          <w:tcPr>
            <w:tcW w:w="1843" w:type="dxa"/>
            <w:gridSpan w:val="4"/>
            <w:tcBorders>
              <w:top w:val="single" w:color="auto" w:sz="4" w:space="0"/>
              <w:left w:val="nil"/>
              <w:bottom w:val="single" w:color="auto" w:sz="8" w:space="0"/>
              <w:right w:val="single" w:color="auto" w:sz="4" w:space="0"/>
            </w:tcBorders>
            <w:vAlign w:val="center"/>
          </w:tcPr>
          <w:p>
            <w:pPr>
              <w:spacing w:line="360" w:lineRule="auto"/>
              <w:ind w:firstLine="160" w:firstLineChars="50"/>
              <w:jc w:val="center"/>
              <w:rPr>
                <w:rFonts w:hint="eastAsia" w:ascii="宋体" w:hAnsi="宋体" w:eastAsia="宋体" w:cs="宋体"/>
                <w:kern w:val="0"/>
                <w:sz w:val="24"/>
                <w:szCs w:val="24"/>
              </w:rPr>
            </w:pPr>
            <w:r>
              <w:rPr>
                <w:rFonts w:hint="eastAsia" w:ascii="宋体" w:hAnsi="宋体" w:eastAsia="宋体" w:cs="宋体"/>
                <w:kern w:val="0"/>
                <w:sz w:val="24"/>
                <w:szCs w:val="24"/>
              </w:rPr>
              <w:t>财务会计</w:t>
            </w:r>
          </w:p>
        </w:tc>
        <w:tc>
          <w:tcPr>
            <w:tcW w:w="1861" w:type="dxa"/>
            <w:gridSpan w:val="4"/>
            <w:tcBorders>
              <w:top w:val="single" w:color="auto" w:sz="4" w:space="0"/>
              <w:left w:val="nil"/>
              <w:bottom w:val="single" w:color="auto" w:sz="8" w:space="0"/>
              <w:right w:val="single" w:color="auto" w:sz="4" w:space="0"/>
            </w:tcBorders>
            <w:vAlign w:val="center"/>
          </w:tcPr>
          <w:p>
            <w:pPr>
              <w:spacing w:line="360" w:lineRule="auto"/>
              <w:ind w:firstLine="160" w:firstLineChars="50"/>
              <w:jc w:val="center"/>
              <w:rPr>
                <w:rFonts w:hint="eastAsia" w:ascii="宋体" w:hAnsi="宋体" w:eastAsia="宋体" w:cs="宋体"/>
                <w:kern w:val="0"/>
                <w:sz w:val="24"/>
                <w:szCs w:val="24"/>
              </w:rPr>
            </w:pPr>
            <w:r>
              <w:rPr>
                <w:rFonts w:hint="eastAsia" w:ascii="宋体" w:hAnsi="宋体" w:eastAsia="宋体" w:cs="宋体"/>
                <w:kern w:val="0"/>
                <w:sz w:val="24"/>
                <w:szCs w:val="24"/>
              </w:rPr>
              <w:t>机电设备评估</w:t>
            </w:r>
          </w:p>
        </w:tc>
        <w:tc>
          <w:tcPr>
            <w:tcW w:w="1692" w:type="dxa"/>
            <w:tcBorders>
              <w:top w:val="nil"/>
              <w:left w:val="single" w:color="auto" w:sz="4" w:space="0"/>
              <w:bottom w:val="single" w:color="auto" w:sz="8" w:space="0"/>
              <w:right w:val="single" w:color="auto" w:sz="8" w:space="0"/>
            </w:tcBorders>
            <w:vAlign w:val="center"/>
          </w:tcPr>
          <w:p>
            <w:pPr>
              <w:spacing w:line="360" w:lineRule="auto"/>
              <w:ind w:firstLine="160" w:firstLineChars="50"/>
              <w:jc w:val="center"/>
              <w:rPr>
                <w:rFonts w:hint="eastAsia" w:ascii="宋体" w:hAnsi="宋体" w:eastAsia="宋体" w:cs="宋体"/>
                <w:kern w:val="0"/>
                <w:sz w:val="24"/>
                <w:szCs w:val="24"/>
              </w:rPr>
            </w:pPr>
            <w:r>
              <w:rPr>
                <w:rFonts w:hint="eastAsia" w:ascii="宋体" w:hAnsi="宋体" w:eastAsia="宋体" w:cs="宋体"/>
                <w:kern w:val="0"/>
                <w:sz w:val="24"/>
                <w:szCs w:val="24"/>
              </w:rPr>
              <w:t>建筑工程评估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968" w:hRule="atLeast"/>
        </w:trPr>
        <w:tc>
          <w:tcPr>
            <w:tcW w:w="1600" w:type="dxa"/>
            <w:vMerge w:val="continue"/>
            <w:tcBorders>
              <w:top w:val="nil"/>
              <w:left w:val="single" w:color="auto" w:sz="8" w:space="0"/>
              <w:bottom w:val="single" w:color="auto" w:sz="8" w:space="0"/>
              <w:right w:val="single" w:color="auto" w:sz="8" w:space="0"/>
            </w:tcBorders>
            <w:vAlign w:val="center"/>
          </w:tcPr>
          <w:p>
            <w:pPr>
              <w:spacing w:line="360" w:lineRule="auto"/>
              <w:rPr>
                <w:rFonts w:hint="eastAsia" w:ascii="宋体" w:hAnsi="宋体" w:eastAsia="宋体" w:cs="宋体"/>
                <w:kern w:val="0"/>
                <w:sz w:val="24"/>
                <w:szCs w:val="24"/>
              </w:rPr>
            </w:pPr>
          </w:p>
        </w:tc>
        <w:tc>
          <w:tcPr>
            <w:tcW w:w="1803" w:type="dxa"/>
            <w:gridSpan w:val="2"/>
            <w:tcBorders>
              <w:top w:val="nil"/>
              <w:left w:val="nil"/>
              <w:bottom w:val="single" w:color="auto" w:sz="8"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843" w:type="dxa"/>
            <w:gridSpan w:val="4"/>
            <w:tcBorders>
              <w:top w:val="nil"/>
              <w:left w:val="single" w:color="auto" w:sz="4" w:space="0"/>
              <w:bottom w:val="single" w:color="auto" w:sz="8"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861" w:type="dxa"/>
            <w:gridSpan w:val="4"/>
            <w:tcBorders>
              <w:top w:val="nil"/>
              <w:left w:val="single" w:color="auto" w:sz="4" w:space="0"/>
              <w:bottom w:val="single" w:color="auto" w:sz="8"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92" w:type="dxa"/>
            <w:tcBorders>
              <w:top w:val="nil"/>
              <w:left w:val="single" w:color="auto" w:sz="4" w:space="0"/>
              <w:bottom w:val="single" w:color="auto" w:sz="8" w:space="0"/>
              <w:right w:val="single" w:color="auto" w:sz="8"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Height w:val="3073" w:hRule="atLeast"/>
        </w:trPr>
        <w:tc>
          <w:tcPr>
            <w:tcW w:w="16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申请人应对上述信息及资料的真实性负责，并签名确认</w:t>
            </w:r>
          </w:p>
        </w:tc>
        <w:tc>
          <w:tcPr>
            <w:tcW w:w="7199" w:type="dxa"/>
            <w:gridSpan w:val="11"/>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800" w:firstLineChars="25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签 名：                       </w:t>
            </w:r>
          </w:p>
          <w:p>
            <w:pPr>
              <w:spacing w:line="360" w:lineRule="auto"/>
              <w:ind w:firstLine="2880" w:firstLineChars="900"/>
              <w:rPr>
                <w:rFonts w:hint="eastAsia" w:ascii="宋体" w:hAnsi="宋体" w:eastAsia="宋体" w:cs="宋体"/>
                <w:kern w:val="0"/>
                <w:sz w:val="24"/>
                <w:szCs w:val="24"/>
              </w:rPr>
            </w:pPr>
          </w:p>
          <w:p>
            <w:pPr>
              <w:spacing w:line="360" w:lineRule="auto"/>
              <w:ind w:firstLine="2880" w:firstLineChars="9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申请人所在单位人事主管部门对技术职称的 确 认 </w:t>
            </w:r>
          </w:p>
        </w:tc>
        <w:tc>
          <w:tcPr>
            <w:tcW w:w="7199" w:type="dxa"/>
            <w:gridSpan w:val="11"/>
            <w:tcBorders>
              <w:top w:val="nil"/>
              <w:left w:val="nil"/>
              <w:bottom w:val="single" w:color="auto" w:sz="8" w:space="0"/>
              <w:right w:val="single" w:color="auto" w:sz="8" w:space="0"/>
            </w:tcBorders>
            <w:tcMar>
              <w:top w:w="0" w:type="dxa"/>
              <w:left w:w="108" w:type="dxa"/>
              <w:bottom w:w="0" w:type="dxa"/>
              <w:right w:w="108" w:type="dxa"/>
            </w:tcMar>
          </w:tcPr>
          <w:p>
            <w:pPr>
              <w:spacing w:line="360" w:lineRule="auto"/>
              <w:rPr>
                <w:rFonts w:hint="eastAsia" w:ascii="宋体" w:hAnsi="宋体" w:eastAsia="宋体" w:cs="宋体"/>
                <w:kern w:val="0"/>
                <w:sz w:val="24"/>
                <w:szCs w:val="24"/>
              </w:rPr>
            </w:pPr>
          </w:p>
          <w:p>
            <w:pPr>
              <w:spacing w:line="360" w:lineRule="auto"/>
              <w:rPr>
                <w:rFonts w:hint="eastAsia" w:ascii="宋体" w:hAnsi="宋体" w:eastAsia="宋体" w:cs="宋体"/>
                <w:kern w:val="0"/>
                <w:sz w:val="24"/>
                <w:szCs w:val="24"/>
              </w:rPr>
            </w:pPr>
          </w:p>
          <w:p>
            <w:pPr>
              <w:spacing w:line="360" w:lineRule="auto"/>
              <w:rPr>
                <w:rFonts w:hint="eastAsia" w:ascii="宋体" w:hAnsi="宋体" w:eastAsia="宋体" w:cs="宋体"/>
                <w:kern w:val="0"/>
                <w:sz w:val="24"/>
                <w:szCs w:val="24"/>
              </w:rPr>
            </w:pPr>
          </w:p>
          <w:p>
            <w:pPr>
              <w:spacing w:line="360" w:lineRule="auto"/>
              <w:ind w:firstLine="1280" w:firstLineChars="400"/>
              <w:rPr>
                <w:rFonts w:hint="eastAsia" w:ascii="宋体" w:hAnsi="宋体" w:eastAsia="宋体" w:cs="宋体"/>
                <w:kern w:val="0"/>
                <w:sz w:val="24"/>
                <w:szCs w:val="24"/>
              </w:rPr>
            </w:pPr>
            <w:r>
              <w:rPr>
                <w:rFonts w:hint="eastAsia" w:ascii="宋体" w:hAnsi="宋体" w:eastAsia="宋体" w:cs="宋体"/>
                <w:kern w:val="0"/>
                <w:sz w:val="24"/>
                <w:szCs w:val="24"/>
              </w:rPr>
              <w:t>人事主管签名：</w:t>
            </w:r>
          </w:p>
          <w:p>
            <w:pPr>
              <w:spacing w:line="360" w:lineRule="auto"/>
              <w:ind w:firstLine="1600" w:firstLineChars="500"/>
              <w:rPr>
                <w:rFonts w:hint="eastAsia" w:ascii="宋体" w:hAnsi="宋体" w:eastAsia="宋体" w:cs="宋体"/>
                <w:kern w:val="0"/>
                <w:sz w:val="24"/>
                <w:szCs w:val="24"/>
              </w:rPr>
            </w:pPr>
            <w:r>
              <w:rPr>
                <w:rFonts w:hint="eastAsia" w:ascii="宋体" w:hAnsi="宋体" w:eastAsia="宋体" w:cs="宋体"/>
                <w:kern w:val="0"/>
                <w:sz w:val="24"/>
                <w:szCs w:val="24"/>
              </w:rPr>
              <w:t>盖   章</w:t>
            </w:r>
          </w:p>
          <w:p>
            <w:pPr>
              <w:spacing w:line="360" w:lineRule="auto"/>
              <w:ind w:firstLine="960" w:firstLineChars="300"/>
              <w:rPr>
                <w:rFonts w:hint="eastAsia" w:ascii="宋体" w:hAnsi="宋体" w:eastAsia="宋体" w:cs="宋体"/>
                <w:kern w:val="0"/>
                <w:sz w:val="24"/>
                <w:szCs w:val="24"/>
              </w:rPr>
            </w:pPr>
          </w:p>
          <w:p>
            <w:pPr>
              <w:spacing w:line="360" w:lineRule="auto"/>
              <w:ind w:firstLine="960" w:firstLineChars="300"/>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cantSplit/>
        </w:trPr>
        <w:tc>
          <w:tcPr>
            <w:tcW w:w="16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地 方</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协 会</w:t>
            </w:r>
          </w:p>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意 见</w:t>
            </w:r>
          </w:p>
        </w:tc>
        <w:tc>
          <w:tcPr>
            <w:tcW w:w="7199" w:type="dxa"/>
            <w:gridSpan w:val="11"/>
            <w:tcBorders>
              <w:top w:val="nil"/>
              <w:left w:val="nil"/>
              <w:bottom w:val="single" w:color="auto" w:sz="8" w:space="0"/>
              <w:right w:val="single" w:color="auto" w:sz="8" w:space="0"/>
            </w:tcBorders>
            <w:tcMar>
              <w:top w:w="0" w:type="dxa"/>
              <w:left w:w="108" w:type="dxa"/>
              <w:bottom w:w="0" w:type="dxa"/>
              <w:right w:w="108" w:type="dxa"/>
            </w:tcMa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w:t>
            </w:r>
          </w:p>
          <w:p>
            <w:pPr>
              <w:spacing w:line="360" w:lineRule="auto"/>
              <w:rPr>
                <w:rFonts w:hint="eastAsia" w:ascii="宋体" w:hAnsi="宋体" w:eastAsia="宋体" w:cs="宋体"/>
                <w:kern w:val="0"/>
                <w:sz w:val="24"/>
                <w:szCs w:val="24"/>
              </w:rPr>
            </w:pPr>
          </w:p>
          <w:p>
            <w:pPr>
              <w:spacing w:line="360" w:lineRule="auto"/>
              <w:ind w:firstLine="1440" w:firstLineChars="450"/>
              <w:rPr>
                <w:rFonts w:hint="eastAsia" w:ascii="宋体" w:hAnsi="宋体" w:eastAsia="宋体" w:cs="宋体"/>
                <w:kern w:val="0"/>
                <w:sz w:val="24"/>
                <w:szCs w:val="24"/>
              </w:rPr>
            </w:pPr>
            <w:r>
              <w:rPr>
                <w:rFonts w:hint="eastAsia" w:ascii="宋体" w:hAnsi="宋体" w:eastAsia="宋体" w:cs="宋体"/>
                <w:kern w:val="0"/>
                <w:sz w:val="24"/>
                <w:szCs w:val="24"/>
              </w:rPr>
              <w:t>负责人签名：</w:t>
            </w:r>
          </w:p>
          <w:p>
            <w:pPr>
              <w:spacing w:line="360" w:lineRule="auto"/>
              <w:ind w:firstLine="1760" w:firstLineChars="550"/>
              <w:rPr>
                <w:rFonts w:hint="eastAsia" w:ascii="宋体" w:hAnsi="宋体" w:eastAsia="宋体" w:cs="宋体"/>
                <w:kern w:val="0"/>
                <w:sz w:val="24"/>
                <w:szCs w:val="24"/>
              </w:rPr>
            </w:pPr>
            <w:r>
              <w:rPr>
                <w:rFonts w:hint="eastAsia" w:ascii="宋体" w:hAnsi="宋体" w:eastAsia="宋体" w:cs="宋体"/>
                <w:kern w:val="0"/>
                <w:sz w:val="24"/>
                <w:szCs w:val="24"/>
              </w:rPr>
              <w:t>盖   章</w:t>
            </w:r>
          </w:p>
          <w:p>
            <w:pPr>
              <w:spacing w:line="360" w:lineRule="auto"/>
              <w:rPr>
                <w:rFonts w:hint="eastAsia" w:ascii="宋体" w:hAnsi="宋体" w:eastAsia="宋体" w:cs="宋体"/>
                <w:kern w:val="0"/>
                <w:sz w:val="24"/>
                <w:szCs w:val="24"/>
              </w:rPr>
            </w:pPr>
          </w:p>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年   月   日</w:t>
            </w:r>
          </w:p>
        </w:tc>
      </w:tr>
    </w:tbl>
    <w:p>
      <w:pPr>
        <w:widowControl/>
        <w:spacing w:line="360" w:lineRule="auto"/>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KaiTi">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8765"/>
    </w:sdtPr>
    <w:sdtEndPr>
      <w:rPr>
        <w:sz w:val="21"/>
        <w:szCs w:val="21"/>
      </w:rPr>
    </w:sdtEndPr>
    <w:sdtContent>
      <w:p>
        <w:pPr>
          <w:pStyle w:val="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8"/>
    <w:rsid w:val="0000325D"/>
    <w:rsid w:val="00017678"/>
    <w:rsid w:val="00023F78"/>
    <w:rsid w:val="000247F8"/>
    <w:rsid w:val="00032ED6"/>
    <w:rsid w:val="00037BC8"/>
    <w:rsid w:val="0004268B"/>
    <w:rsid w:val="00052A75"/>
    <w:rsid w:val="00053CCD"/>
    <w:rsid w:val="00060C12"/>
    <w:rsid w:val="00072C12"/>
    <w:rsid w:val="0007390F"/>
    <w:rsid w:val="00080C9F"/>
    <w:rsid w:val="00087781"/>
    <w:rsid w:val="00096C89"/>
    <w:rsid w:val="000B66DE"/>
    <w:rsid w:val="000D026B"/>
    <w:rsid w:val="000D667F"/>
    <w:rsid w:val="000D679D"/>
    <w:rsid w:val="000D6967"/>
    <w:rsid w:val="000E1F03"/>
    <w:rsid w:val="000E4A75"/>
    <w:rsid w:val="000F0513"/>
    <w:rsid w:val="000F3C82"/>
    <w:rsid w:val="00111DE2"/>
    <w:rsid w:val="00116751"/>
    <w:rsid w:val="00134A4C"/>
    <w:rsid w:val="0014130E"/>
    <w:rsid w:val="00145EBC"/>
    <w:rsid w:val="00157866"/>
    <w:rsid w:val="001B4FEB"/>
    <w:rsid w:val="001D0A30"/>
    <w:rsid w:val="001E27E4"/>
    <w:rsid w:val="001F2124"/>
    <w:rsid w:val="001F7F8D"/>
    <w:rsid w:val="002111DA"/>
    <w:rsid w:val="00222F08"/>
    <w:rsid w:val="002329AD"/>
    <w:rsid w:val="00233DE2"/>
    <w:rsid w:val="002401BD"/>
    <w:rsid w:val="0024314A"/>
    <w:rsid w:val="00244161"/>
    <w:rsid w:val="00272234"/>
    <w:rsid w:val="00291DDC"/>
    <w:rsid w:val="00294E18"/>
    <w:rsid w:val="002A5FE5"/>
    <w:rsid w:val="002B7B95"/>
    <w:rsid w:val="002C0AC1"/>
    <w:rsid w:val="002D4141"/>
    <w:rsid w:val="002D4FB3"/>
    <w:rsid w:val="002D72DA"/>
    <w:rsid w:val="002D76C6"/>
    <w:rsid w:val="002E1003"/>
    <w:rsid w:val="002F67D1"/>
    <w:rsid w:val="00301F5B"/>
    <w:rsid w:val="00302F2E"/>
    <w:rsid w:val="003079BB"/>
    <w:rsid w:val="00347DD7"/>
    <w:rsid w:val="00372C72"/>
    <w:rsid w:val="003C1D64"/>
    <w:rsid w:val="003E0A6B"/>
    <w:rsid w:val="003E6D44"/>
    <w:rsid w:val="003F7790"/>
    <w:rsid w:val="0040160A"/>
    <w:rsid w:val="00402495"/>
    <w:rsid w:val="00403543"/>
    <w:rsid w:val="004035DF"/>
    <w:rsid w:val="004072F8"/>
    <w:rsid w:val="00410389"/>
    <w:rsid w:val="00420642"/>
    <w:rsid w:val="0042169E"/>
    <w:rsid w:val="00424C8C"/>
    <w:rsid w:val="0044514B"/>
    <w:rsid w:val="004A0A52"/>
    <w:rsid w:val="004B3AC1"/>
    <w:rsid w:val="004B7B1E"/>
    <w:rsid w:val="004D6E1B"/>
    <w:rsid w:val="004E6CE6"/>
    <w:rsid w:val="004F1EC2"/>
    <w:rsid w:val="004F5B85"/>
    <w:rsid w:val="005045A3"/>
    <w:rsid w:val="005072AE"/>
    <w:rsid w:val="00510F3C"/>
    <w:rsid w:val="005206B5"/>
    <w:rsid w:val="005307D9"/>
    <w:rsid w:val="005363E5"/>
    <w:rsid w:val="005373B8"/>
    <w:rsid w:val="0054281B"/>
    <w:rsid w:val="00585059"/>
    <w:rsid w:val="005B660B"/>
    <w:rsid w:val="005D6465"/>
    <w:rsid w:val="005F657C"/>
    <w:rsid w:val="006048C0"/>
    <w:rsid w:val="00606803"/>
    <w:rsid w:val="00633DCB"/>
    <w:rsid w:val="00660112"/>
    <w:rsid w:val="006620ED"/>
    <w:rsid w:val="00663292"/>
    <w:rsid w:val="00675396"/>
    <w:rsid w:val="00683A20"/>
    <w:rsid w:val="006903AE"/>
    <w:rsid w:val="006979BB"/>
    <w:rsid w:val="006C103B"/>
    <w:rsid w:val="006C5161"/>
    <w:rsid w:val="006C78EE"/>
    <w:rsid w:val="006D018E"/>
    <w:rsid w:val="006D736E"/>
    <w:rsid w:val="006E03D7"/>
    <w:rsid w:val="006F0A55"/>
    <w:rsid w:val="006F0E82"/>
    <w:rsid w:val="006F732C"/>
    <w:rsid w:val="007019CF"/>
    <w:rsid w:val="00702B0C"/>
    <w:rsid w:val="00707C1A"/>
    <w:rsid w:val="00721089"/>
    <w:rsid w:val="00730535"/>
    <w:rsid w:val="0075324D"/>
    <w:rsid w:val="00757EF8"/>
    <w:rsid w:val="00770A5D"/>
    <w:rsid w:val="00787A5F"/>
    <w:rsid w:val="00796FCE"/>
    <w:rsid w:val="007A7B35"/>
    <w:rsid w:val="007C7ADE"/>
    <w:rsid w:val="007D57E6"/>
    <w:rsid w:val="007E0912"/>
    <w:rsid w:val="007E513A"/>
    <w:rsid w:val="007F10DC"/>
    <w:rsid w:val="007F6A6F"/>
    <w:rsid w:val="007F6D88"/>
    <w:rsid w:val="007F79CB"/>
    <w:rsid w:val="007F7AB5"/>
    <w:rsid w:val="00802EE8"/>
    <w:rsid w:val="008035E3"/>
    <w:rsid w:val="0081267E"/>
    <w:rsid w:val="0081500D"/>
    <w:rsid w:val="00821438"/>
    <w:rsid w:val="00843E8B"/>
    <w:rsid w:val="008520BB"/>
    <w:rsid w:val="00853711"/>
    <w:rsid w:val="00855A47"/>
    <w:rsid w:val="00861E36"/>
    <w:rsid w:val="00865864"/>
    <w:rsid w:val="00880622"/>
    <w:rsid w:val="00891EC6"/>
    <w:rsid w:val="008935E5"/>
    <w:rsid w:val="008A3EAF"/>
    <w:rsid w:val="008A44C9"/>
    <w:rsid w:val="008C4B3C"/>
    <w:rsid w:val="008D6A4E"/>
    <w:rsid w:val="008E0A9C"/>
    <w:rsid w:val="009062BE"/>
    <w:rsid w:val="00910F89"/>
    <w:rsid w:val="0092171A"/>
    <w:rsid w:val="00924AE7"/>
    <w:rsid w:val="00927B90"/>
    <w:rsid w:val="00941572"/>
    <w:rsid w:val="009424AB"/>
    <w:rsid w:val="00943FAB"/>
    <w:rsid w:val="0096031A"/>
    <w:rsid w:val="0096582E"/>
    <w:rsid w:val="00970E40"/>
    <w:rsid w:val="0097674D"/>
    <w:rsid w:val="009936FF"/>
    <w:rsid w:val="00993ED1"/>
    <w:rsid w:val="00995085"/>
    <w:rsid w:val="009A58B4"/>
    <w:rsid w:val="009B7576"/>
    <w:rsid w:val="009C5176"/>
    <w:rsid w:val="009C7CA5"/>
    <w:rsid w:val="009D62A6"/>
    <w:rsid w:val="009D7F17"/>
    <w:rsid w:val="009E397E"/>
    <w:rsid w:val="009E6CE7"/>
    <w:rsid w:val="009F30DF"/>
    <w:rsid w:val="009F377B"/>
    <w:rsid w:val="00A02A62"/>
    <w:rsid w:val="00A111EE"/>
    <w:rsid w:val="00A12BFD"/>
    <w:rsid w:val="00A20D67"/>
    <w:rsid w:val="00A26E37"/>
    <w:rsid w:val="00A365EC"/>
    <w:rsid w:val="00A66A91"/>
    <w:rsid w:val="00A7045B"/>
    <w:rsid w:val="00A846AC"/>
    <w:rsid w:val="00A87C63"/>
    <w:rsid w:val="00A91B0F"/>
    <w:rsid w:val="00A91B6C"/>
    <w:rsid w:val="00AA31B5"/>
    <w:rsid w:val="00AA3957"/>
    <w:rsid w:val="00AA6AA8"/>
    <w:rsid w:val="00AA6AE6"/>
    <w:rsid w:val="00AC1658"/>
    <w:rsid w:val="00AE298D"/>
    <w:rsid w:val="00AE3F92"/>
    <w:rsid w:val="00AF65A4"/>
    <w:rsid w:val="00B40686"/>
    <w:rsid w:val="00B43F4F"/>
    <w:rsid w:val="00B5282B"/>
    <w:rsid w:val="00B5588C"/>
    <w:rsid w:val="00B56F00"/>
    <w:rsid w:val="00B57881"/>
    <w:rsid w:val="00B60D21"/>
    <w:rsid w:val="00B83C49"/>
    <w:rsid w:val="00B85900"/>
    <w:rsid w:val="00B8622B"/>
    <w:rsid w:val="00BA53D7"/>
    <w:rsid w:val="00BB11FE"/>
    <w:rsid w:val="00BD3584"/>
    <w:rsid w:val="00BD5459"/>
    <w:rsid w:val="00BD5DA1"/>
    <w:rsid w:val="00BE65FF"/>
    <w:rsid w:val="00BF2DA3"/>
    <w:rsid w:val="00BF3932"/>
    <w:rsid w:val="00BF4DFE"/>
    <w:rsid w:val="00BF78DB"/>
    <w:rsid w:val="00C0045B"/>
    <w:rsid w:val="00C055DD"/>
    <w:rsid w:val="00C06717"/>
    <w:rsid w:val="00C130B1"/>
    <w:rsid w:val="00C23F04"/>
    <w:rsid w:val="00C253E2"/>
    <w:rsid w:val="00C33D86"/>
    <w:rsid w:val="00C35D68"/>
    <w:rsid w:val="00C35E0C"/>
    <w:rsid w:val="00C45941"/>
    <w:rsid w:val="00C53A67"/>
    <w:rsid w:val="00C54812"/>
    <w:rsid w:val="00C55BD0"/>
    <w:rsid w:val="00C604BA"/>
    <w:rsid w:val="00C641C8"/>
    <w:rsid w:val="00C8049F"/>
    <w:rsid w:val="00C80EA9"/>
    <w:rsid w:val="00C827D2"/>
    <w:rsid w:val="00C86CC3"/>
    <w:rsid w:val="00C938B9"/>
    <w:rsid w:val="00C97D8F"/>
    <w:rsid w:val="00CA6281"/>
    <w:rsid w:val="00CA68F7"/>
    <w:rsid w:val="00CC330F"/>
    <w:rsid w:val="00CC3532"/>
    <w:rsid w:val="00CC4F01"/>
    <w:rsid w:val="00CE1929"/>
    <w:rsid w:val="00CE63BD"/>
    <w:rsid w:val="00CF32A8"/>
    <w:rsid w:val="00CF43D1"/>
    <w:rsid w:val="00CF4F51"/>
    <w:rsid w:val="00D03AF5"/>
    <w:rsid w:val="00D046FB"/>
    <w:rsid w:val="00D140EE"/>
    <w:rsid w:val="00D16846"/>
    <w:rsid w:val="00D56B81"/>
    <w:rsid w:val="00D65F6D"/>
    <w:rsid w:val="00D7755C"/>
    <w:rsid w:val="00D906AC"/>
    <w:rsid w:val="00D91BE8"/>
    <w:rsid w:val="00D92241"/>
    <w:rsid w:val="00D941CA"/>
    <w:rsid w:val="00DA5767"/>
    <w:rsid w:val="00DA71F6"/>
    <w:rsid w:val="00DB3479"/>
    <w:rsid w:val="00DC1C88"/>
    <w:rsid w:val="00DD0A5D"/>
    <w:rsid w:val="00DF101B"/>
    <w:rsid w:val="00DF2726"/>
    <w:rsid w:val="00DF39CD"/>
    <w:rsid w:val="00E041C5"/>
    <w:rsid w:val="00E111EC"/>
    <w:rsid w:val="00E24A77"/>
    <w:rsid w:val="00E53D86"/>
    <w:rsid w:val="00E619C7"/>
    <w:rsid w:val="00E63F85"/>
    <w:rsid w:val="00E827F9"/>
    <w:rsid w:val="00E82C35"/>
    <w:rsid w:val="00E860A2"/>
    <w:rsid w:val="00E8786B"/>
    <w:rsid w:val="00EB35F2"/>
    <w:rsid w:val="00EB76A1"/>
    <w:rsid w:val="00EB7979"/>
    <w:rsid w:val="00ED0544"/>
    <w:rsid w:val="00ED2D38"/>
    <w:rsid w:val="00EE6254"/>
    <w:rsid w:val="00F03278"/>
    <w:rsid w:val="00F139E7"/>
    <w:rsid w:val="00F162F7"/>
    <w:rsid w:val="00F21392"/>
    <w:rsid w:val="00F270BC"/>
    <w:rsid w:val="00F430AC"/>
    <w:rsid w:val="00F44E4A"/>
    <w:rsid w:val="00F459BF"/>
    <w:rsid w:val="00F47E4F"/>
    <w:rsid w:val="00F64B95"/>
    <w:rsid w:val="00F70739"/>
    <w:rsid w:val="00F933DC"/>
    <w:rsid w:val="00F96EAA"/>
    <w:rsid w:val="00FA41EE"/>
    <w:rsid w:val="00FA5A53"/>
    <w:rsid w:val="00FA6CA8"/>
    <w:rsid w:val="00FA7D69"/>
    <w:rsid w:val="1F063376"/>
    <w:rsid w:val="5278445F"/>
    <w:rsid w:val="70713547"/>
    <w:rsid w:val="743B555F"/>
    <w:rsid w:val="7537335F"/>
    <w:rsid w:val="76C053E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文字 Char"/>
    <w:basedOn w:val="7"/>
    <w:link w:val="3"/>
    <w:semiHidden/>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183E4-C198-4171-8BB4-0B311C26A60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152</Words>
  <Characters>869</Characters>
  <Lines>7</Lines>
  <Paragraphs>2</Paragraphs>
  <ScaleCrop>false</ScaleCrop>
  <LinksUpToDate>false</LinksUpToDate>
  <CharactersWithSpaces>1019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2016-04-26T11:03:00Z</dcterms:created>
  <dc:creator>周婧</dc:creator>
  <cp:lastModifiedBy>张杰</cp:lastModifiedBy>
  <cp:lastPrinted>2016-04-12T06:32:00Z</cp:lastPrinted>
  <dcterms:modified xsi:type="dcterms:W3CDTF">2016-04-28T03:46:47Z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