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jc w:val="center"/>
        <w:rPr>
          <w:rStyle w:val="8"/>
          <w:rFonts w:ascii="黑体" w:hAnsi="黑体" w:eastAsia="黑体"/>
          <w:color w:val="000000"/>
          <w:sz w:val="32"/>
          <w:szCs w:val="27"/>
          <w:shd w:val="clear" w:color="auto" w:fill="FFFFFF"/>
        </w:rPr>
      </w:pPr>
      <w:r>
        <w:rPr>
          <w:rStyle w:val="8"/>
          <w:rFonts w:hint="eastAsia" w:ascii="黑体" w:hAnsi="黑体" w:eastAsia="黑体"/>
          <w:color w:val="000000"/>
          <w:sz w:val="32"/>
          <w:szCs w:val="27"/>
          <w:shd w:val="clear" w:color="auto" w:fill="FFFFFF"/>
        </w:rPr>
        <w:t>20</w:t>
      </w:r>
      <w:r>
        <w:rPr>
          <w:rStyle w:val="8"/>
          <w:rFonts w:hint="eastAsia" w:ascii="黑体" w:hAnsi="黑体" w:eastAsia="黑体"/>
          <w:color w:val="000000"/>
          <w:sz w:val="32"/>
          <w:szCs w:val="27"/>
          <w:shd w:val="clear" w:color="auto" w:fill="FFFFFF"/>
          <w:lang w:val="en-US" w:eastAsia="zh-CN"/>
        </w:rPr>
        <w:t>20</w:t>
      </w:r>
      <w:r>
        <w:rPr>
          <w:rStyle w:val="8"/>
          <w:rFonts w:hint="eastAsia" w:ascii="黑体" w:hAnsi="黑体" w:eastAsia="黑体"/>
          <w:color w:val="000000"/>
          <w:sz w:val="32"/>
          <w:szCs w:val="27"/>
          <w:shd w:val="clear" w:color="auto" w:fill="FFFFFF"/>
        </w:rPr>
        <w:t>年度国际化高端会计人才拟入选人员</w:t>
      </w:r>
      <w:bookmarkStart w:id="0" w:name="_GoBack"/>
      <w:bookmarkEnd w:id="0"/>
      <w:r>
        <w:rPr>
          <w:rStyle w:val="8"/>
          <w:rFonts w:hint="eastAsia" w:ascii="黑体" w:hAnsi="黑体" w:eastAsia="黑体"/>
          <w:color w:val="000000"/>
          <w:sz w:val="32"/>
          <w:szCs w:val="27"/>
          <w:shd w:val="clear" w:color="auto" w:fill="FFFFFF"/>
        </w:rPr>
        <w:t>名单</w:t>
      </w:r>
    </w:p>
    <w:p>
      <w:pPr>
        <w:pStyle w:val="5"/>
        <w:shd w:val="clear" w:color="auto" w:fill="FFFFFF"/>
        <w:jc w:val="center"/>
        <w:rPr>
          <w:rFonts w:ascii="仿宋_GB2312" w:hAnsi="黑体" w:eastAsia="仿宋_GB2312"/>
          <w:color w:val="000000"/>
          <w:sz w:val="28"/>
          <w:szCs w:val="21"/>
          <w:shd w:val="clear" w:color="auto" w:fill="FFFFFF"/>
        </w:rPr>
      </w:pPr>
      <w:r>
        <w:rPr>
          <w:rFonts w:hint="eastAsia" w:ascii="仿宋_GB2312" w:hAnsi="黑体" w:eastAsia="仿宋_GB2312"/>
          <w:color w:val="000000"/>
          <w:sz w:val="28"/>
          <w:szCs w:val="21"/>
          <w:shd w:val="clear" w:color="auto" w:fill="FFFFFF"/>
        </w:rPr>
        <w:t>（按姓氏拼音字母排序）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7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2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波</w:t>
            </w:r>
          </w:p>
        </w:tc>
        <w:tc>
          <w:tcPr>
            <w:tcW w:w="4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德勤华永会计师事务所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陈贵鹏</w:t>
            </w:r>
          </w:p>
        </w:tc>
        <w:tc>
          <w:tcPr>
            <w:tcW w:w="4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银亿集团有限公司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磊</w:t>
            </w:r>
          </w:p>
        </w:tc>
        <w:tc>
          <w:tcPr>
            <w:tcW w:w="4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陈潇潇</w:t>
            </w:r>
          </w:p>
        </w:tc>
        <w:tc>
          <w:tcPr>
            <w:tcW w:w="4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北京嘉和伟业工程项目管理有限公司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  芳</w:t>
            </w:r>
          </w:p>
        </w:tc>
        <w:tc>
          <w:tcPr>
            <w:tcW w:w="4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星</w:t>
            </w:r>
          </w:p>
        </w:tc>
        <w:tc>
          <w:tcPr>
            <w:tcW w:w="4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国家电网巴西控股公司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冯可棣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天健会计师事务所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  敏</w:t>
            </w:r>
          </w:p>
        </w:tc>
        <w:tc>
          <w:tcPr>
            <w:tcW w:w="7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立信会计师事务所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管</w:t>
            </w:r>
            <w:r>
              <w:rPr>
                <w:rStyle w:val="13"/>
                <w:rFonts w:hint="eastAsia" w:ascii="仿宋_GB2312" w:hAnsi="仿宋_GB2312" w:eastAsia="仿宋_GB2312" w:cs="仿宋_GB2312"/>
                <w:lang w:val="en-US" w:eastAsia="zh-CN" w:bidi="ar"/>
              </w:rPr>
              <w:t>祎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铭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毕马威华振会计师事务所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郭晶莹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万科企业股份有限公司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强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前海再保险股份有限公司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丹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胡金帅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黄晓蓓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北方工业大学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 宁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中国石油天然气集团公司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  滟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德勤华永会计师事务所成都分所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美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瑞华会计师事务所上海分所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刘彦丽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国网国际发展有限公司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  坚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安永华明会计师事务所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  杰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开元发展（湖南）基金管理有限责任公司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佳</w:t>
            </w:r>
          </w:p>
        </w:tc>
        <w:tc>
          <w:tcPr>
            <w:tcW w:w="7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毕马威华振会计师事务所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邬瑜骏</w:t>
            </w:r>
          </w:p>
        </w:tc>
        <w:tc>
          <w:tcPr>
            <w:tcW w:w="7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  夫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河海大学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徐艳萍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薛晨俊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毕马威华振会计师事务所上海分所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严守恒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中国太平洋人寿保险股份有限公司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杨国超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杨慧辉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上海对外经贸大学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杨聚</w:t>
            </w:r>
            <w:r>
              <w:rPr>
                <w:rStyle w:val="13"/>
                <w:rFonts w:hint="eastAsia" w:ascii="仿宋_GB2312" w:hAnsi="仿宋_GB2312" w:eastAsia="仿宋_GB2312" w:cs="仿宋_GB2312"/>
                <w:lang w:val="en-US" w:eastAsia="zh-CN" w:bidi="ar"/>
              </w:rPr>
              <w:t>崚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德勤华永会计师事务所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  亮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风神轮胎股份有限公司</w:t>
            </w:r>
          </w:p>
        </w:tc>
      </w:tr>
    </w:tbl>
    <w:p>
      <w:pPr>
        <w:pStyle w:val="5"/>
        <w:shd w:val="clear" w:color="auto" w:fill="FFFFFF"/>
        <w:jc w:val="right"/>
        <w:rPr>
          <w:rFonts w:ascii="微软雅黑" w:hAnsi="微软雅黑" w:eastAsia="微软雅黑"/>
          <w:b/>
          <w:bCs/>
          <w:color w:val="000000"/>
          <w:sz w:val="27"/>
          <w:szCs w:val="27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7F0D"/>
    <w:rsid w:val="00052DEA"/>
    <w:rsid w:val="00061710"/>
    <w:rsid w:val="00073EDE"/>
    <w:rsid w:val="00215E29"/>
    <w:rsid w:val="00232ED5"/>
    <w:rsid w:val="002620EB"/>
    <w:rsid w:val="002915FD"/>
    <w:rsid w:val="002C7585"/>
    <w:rsid w:val="002F77BC"/>
    <w:rsid w:val="00347FEA"/>
    <w:rsid w:val="003E1D79"/>
    <w:rsid w:val="003F0F60"/>
    <w:rsid w:val="0044318A"/>
    <w:rsid w:val="00450071"/>
    <w:rsid w:val="004D2D43"/>
    <w:rsid w:val="004F4CB1"/>
    <w:rsid w:val="005A5FB7"/>
    <w:rsid w:val="005E42A7"/>
    <w:rsid w:val="005F5055"/>
    <w:rsid w:val="00630D22"/>
    <w:rsid w:val="00636E70"/>
    <w:rsid w:val="006970BC"/>
    <w:rsid w:val="006E4DDF"/>
    <w:rsid w:val="00722106"/>
    <w:rsid w:val="007465E5"/>
    <w:rsid w:val="007A7F0D"/>
    <w:rsid w:val="007F571B"/>
    <w:rsid w:val="0080705C"/>
    <w:rsid w:val="008444B2"/>
    <w:rsid w:val="00862BFE"/>
    <w:rsid w:val="009143AC"/>
    <w:rsid w:val="009F42F9"/>
    <w:rsid w:val="009F7072"/>
    <w:rsid w:val="00A022E3"/>
    <w:rsid w:val="00A87CA2"/>
    <w:rsid w:val="00AB1689"/>
    <w:rsid w:val="00BD0A9E"/>
    <w:rsid w:val="00C6788F"/>
    <w:rsid w:val="00C737F9"/>
    <w:rsid w:val="00C942BA"/>
    <w:rsid w:val="00D1797A"/>
    <w:rsid w:val="00D26F4E"/>
    <w:rsid w:val="00D93223"/>
    <w:rsid w:val="00D95A57"/>
    <w:rsid w:val="00DF7181"/>
    <w:rsid w:val="00E063D7"/>
    <w:rsid w:val="00E532AB"/>
    <w:rsid w:val="00E561CF"/>
    <w:rsid w:val="00E5624D"/>
    <w:rsid w:val="00ED2903"/>
    <w:rsid w:val="00FF1367"/>
    <w:rsid w:val="01863489"/>
    <w:rsid w:val="04254129"/>
    <w:rsid w:val="18A55F69"/>
    <w:rsid w:val="1FB91B4C"/>
    <w:rsid w:val="28566E61"/>
    <w:rsid w:val="2EE00906"/>
    <w:rsid w:val="34484885"/>
    <w:rsid w:val="446E6DC9"/>
    <w:rsid w:val="5CCF287C"/>
    <w:rsid w:val="670A563F"/>
    <w:rsid w:val="68AB44E8"/>
    <w:rsid w:val="6B901EDC"/>
    <w:rsid w:val="704D52B7"/>
    <w:rsid w:val="78191E56"/>
    <w:rsid w:val="7B0D33BA"/>
    <w:rsid w:val="7FCB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font2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63DAE7-83F6-44A7-B129-F6AAC9929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788</Characters>
  <Lines>6</Lines>
  <Paragraphs>1</Paragraphs>
  <TotalTime>4</TotalTime>
  <ScaleCrop>false</ScaleCrop>
  <LinksUpToDate>false</LinksUpToDate>
  <CharactersWithSpaces>925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2019-05-27T00:47:00Z</dcterms:created>
  <dc:creator>huhuizhong</dc:creator>
  <cp:lastModifiedBy>潇♪☆*:.。依</cp:lastModifiedBy>
  <dcterms:modified xsi:type="dcterms:W3CDTF">2020-10-23T00:57:58Z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